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121" w:rsidRDefault="00507121" w:rsidP="00507121">
      <w:pPr>
        <w:spacing w:after="0"/>
        <w:jc w:val="center"/>
        <w:rPr>
          <w:rFonts w:ascii="Arial" w:hAnsi="Arial" w:cs="Arial"/>
          <w:b/>
          <w:sz w:val="28"/>
          <w:szCs w:val="28"/>
        </w:rPr>
      </w:pPr>
    </w:p>
    <w:p w:rsidR="00507121" w:rsidRDefault="00507121" w:rsidP="00507121">
      <w:pPr>
        <w:spacing w:after="0"/>
        <w:jc w:val="center"/>
        <w:rPr>
          <w:rFonts w:ascii="Arial" w:hAnsi="Arial" w:cs="Arial"/>
          <w:b/>
          <w:sz w:val="28"/>
          <w:szCs w:val="28"/>
        </w:rPr>
      </w:pPr>
    </w:p>
    <w:p w:rsidR="00507121" w:rsidRDefault="00507121" w:rsidP="00507121">
      <w:pPr>
        <w:spacing w:after="0"/>
        <w:jc w:val="center"/>
        <w:rPr>
          <w:rFonts w:ascii="Arial" w:hAnsi="Arial" w:cs="Arial"/>
          <w:b/>
          <w:sz w:val="28"/>
          <w:szCs w:val="28"/>
        </w:rPr>
      </w:pPr>
    </w:p>
    <w:p w:rsidR="00BF1EC3" w:rsidRDefault="00BF1EC3" w:rsidP="003B6F9F">
      <w:pPr>
        <w:spacing w:after="0"/>
        <w:rPr>
          <w:rFonts w:ascii="Arial" w:hAnsi="Arial" w:cs="Arial"/>
          <w:b/>
          <w:sz w:val="28"/>
          <w:szCs w:val="28"/>
        </w:rPr>
      </w:pPr>
    </w:p>
    <w:p w:rsidR="006E0FBB" w:rsidRPr="003836C7" w:rsidRDefault="00D02B70" w:rsidP="006E0FBB">
      <w:pPr>
        <w:spacing w:after="0"/>
        <w:jc w:val="center"/>
        <w:rPr>
          <w:rFonts w:ascii="Arial" w:hAnsi="Arial" w:cs="Arial"/>
          <w:b/>
          <w:sz w:val="32"/>
          <w:szCs w:val="32"/>
        </w:rPr>
      </w:pPr>
      <w:r>
        <w:rPr>
          <w:rFonts w:ascii="Arial" w:hAnsi="Arial" w:cs="Arial"/>
          <w:b/>
          <w:sz w:val="32"/>
          <w:szCs w:val="32"/>
        </w:rPr>
        <w:t>Greater Canberra</w:t>
      </w:r>
    </w:p>
    <w:p w:rsidR="00BF1EC3" w:rsidRPr="00BF1EC3" w:rsidRDefault="00BF1EC3" w:rsidP="00EC5711">
      <w:pPr>
        <w:spacing w:after="0"/>
        <w:jc w:val="center"/>
        <w:rPr>
          <w:rFonts w:ascii="Arial" w:hAnsi="Arial" w:cs="Arial"/>
          <w:b/>
          <w:sz w:val="28"/>
          <w:szCs w:val="28"/>
        </w:rPr>
      </w:pPr>
    </w:p>
    <w:p w:rsidR="005D2C2E" w:rsidRPr="00433831" w:rsidRDefault="00011BBB" w:rsidP="00D448C6">
      <w:pPr>
        <w:jc w:val="center"/>
        <w:rPr>
          <w:rFonts w:ascii="Arial" w:hAnsi="Arial" w:cs="Arial"/>
          <w:b/>
          <w:sz w:val="28"/>
          <w:szCs w:val="28"/>
          <w:u w:val="single"/>
        </w:rPr>
      </w:pPr>
      <w:r w:rsidRPr="00433831">
        <w:rPr>
          <w:rFonts w:ascii="Arial" w:eastAsia="Times New Roman" w:hAnsi="Arial" w:cs="Arial"/>
          <w:b/>
          <w:color w:val="000000"/>
          <w:sz w:val="28"/>
          <w:szCs w:val="28"/>
          <w:lang w:eastAsia="en-AU"/>
        </w:rPr>
        <w:t>Labour Force</w:t>
      </w:r>
      <w:r w:rsidR="00DE547A" w:rsidRPr="00433831">
        <w:rPr>
          <w:rFonts w:ascii="Arial" w:eastAsia="Times New Roman" w:hAnsi="Arial" w:cs="Arial"/>
          <w:b/>
          <w:color w:val="000000"/>
          <w:sz w:val="28"/>
          <w:szCs w:val="28"/>
          <w:lang w:eastAsia="en-AU"/>
        </w:rPr>
        <w:t xml:space="preserve"> (</w:t>
      </w:r>
      <w:r w:rsidR="00276567" w:rsidRPr="00433831">
        <w:rPr>
          <w:rFonts w:ascii="Arial" w:eastAsia="Times New Roman" w:hAnsi="Arial" w:cs="Arial"/>
          <w:b/>
          <w:color w:val="000000"/>
          <w:sz w:val="28"/>
          <w:szCs w:val="28"/>
          <w:lang w:eastAsia="en-AU"/>
        </w:rPr>
        <w:t xml:space="preserve">all persons aged </w:t>
      </w:r>
      <w:r w:rsidR="00DE547A" w:rsidRPr="00433831">
        <w:rPr>
          <w:rFonts w:ascii="Arial" w:eastAsia="Times New Roman" w:hAnsi="Arial" w:cs="Arial"/>
          <w:b/>
          <w:color w:val="000000"/>
          <w:sz w:val="28"/>
          <w:szCs w:val="28"/>
          <w:lang w:eastAsia="en-AU"/>
        </w:rPr>
        <w:t>15 years and over</w:t>
      </w:r>
      <w:r w:rsidR="009C247B" w:rsidRPr="00250593">
        <w:rPr>
          <w:rFonts w:ascii="Arial" w:eastAsia="Times New Roman" w:hAnsi="Arial" w:cs="Arial"/>
          <w:b/>
          <w:color w:val="000000"/>
          <w:sz w:val="28"/>
          <w:szCs w:val="28"/>
          <w:lang w:eastAsia="en-AU"/>
        </w:rPr>
        <w:t>)</w:t>
      </w:r>
    </w:p>
    <w:tbl>
      <w:tblPr>
        <w:tblStyle w:val="TableGrid"/>
        <w:tblW w:w="10490" w:type="dxa"/>
        <w:tblInd w:w="-743" w:type="dxa"/>
        <w:tblLayout w:type="fixed"/>
        <w:tblCellMar>
          <w:top w:w="11" w:type="dxa"/>
          <w:bottom w:w="11" w:type="dxa"/>
        </w:tblCellMar>
        <w:tblLook w:val="04A0" w:firstRow="1" w:lastRow="0" w:firstColumn="1" w:lastColumn="0" w:noHBand="0" w:noVBand="1"/>
      </w:tblPr>
      <w:tblGrid>
        <w:gridCol w:w="1985"/>
        <w:gridCol w:w="1985"/>
        <w:gridCol w:w="992"/>
        <w:gridCol w:w="1112"/>
        <w:gridCol w:w="2007"/>
        <w:gridCol w:w="1081"/>
        <w:gridCol w:w="1328"/>
      </w:tblGrid>
      <w:tr w:rsidR="00276567" w:rsidRPr="002E42CC" w:rsidTr="003B6F9F">
        <w:tc>
          <w:tcPr>
            <w:tcW w:w="1985" w:type="dxa"/>
            <w:tcBorders>
              <w:top w:val="nil"/>
              <w:left w:val="nil"/>
              <w:bottom w:val="nil"/>
            </w:tcBorders>
            <w:shd w:val="clear" w:color="auto" w:fill="FFFFFF" w:themeFill="background1"/>
          </w:tcPr>
          <w:p w:rsidR="00276567" w:rsidRPr="002E42CC" w:rsidRDefault="00276567" w:rsidP="001B6491">
            <w:pPr>
              <w:jc w:val="right"/>
              <w:rPr>
                <w:rFonts w:ascii="Arial" w:hAnsi="Arial" w:cs="Arial"/>
              </w:rPr>
            </w:pPr>
          </w:p>
        </w:tc>
        <w:tc>
          <w:tcPr>
            <w:tcW w:w="4089" w:type="dxa"/>
            <w:gridSpan w:val="3"/>
            <w:shd w:val="clear" w:color="auto" w:fill="548DD4" w:themeFill="text2" w:themeFillTint="99"/>
            <w:vAlign w:val="center"/>
          </w:tcPr>
          <w:p w:rsidR="00276567" w:rsidRDefault="00276567" w:rsidP="001B6491">
            <w:pPr>
              <w:jc w:val="center"/>
              <w:rPr>
                <w:rFonts w:ascii="Arial" w:hAnsi="Arial" w:cs="Arial"/>
                <w:b/>
              </w:rPr>
            </w:pPr>
            <w:r>
              <w:rPr>
                <w:rFonts w:ascii="Arial" w:hAnsi="Arial" w:cs="Arial"/>
                <w:b/>
              </w:rPr>
              <w:t>2011</w:t>
            </w:r>
          </w:p>
        </w:tc>
        <w:tc>
          <w:tcPr>
            <w:tcW w:w="4416" w:type="dxa"/>
            <w:gridSpan w:val="3"/>
            <w:shd w:val="clear" w:color="auto" w:fill="548DD4" w:themeFill="text2" w:themeFillTint="99"/>
            <w:vAlign w:val="center"/>
          </w:tcPr>
          <w:p w:rsidR="00276567" w:rsidRDefault="00276567" w:rsidP="001B6491">
            <w:pPr>
              <w:jc w:val="center"/>
              <w:rPr>
                <w:rFonts w:ascii="Arial" w:hAnsi="Arial" w:cs="Arial"/>
                <w:b/>
              </w:rPr>
            </w:pPr>
            <w:r>
              <w:rPr>
                <w:rFonts w:ascii="Arial" w:hAnsi="Arial" w:cs="Arial"/>
                <w:b/>
              </w:rPr>
              <w:t>2006</w:t>
            </w:r>
          </w:p>
        </w:tc>
      </w:tr>
      <w:tr w:rsidR="00276567" w:rsidRPr="002E42CC" w:rsidTr="003B6F9F">
        <w:tc>
          <w:tcPr>
            <w:tcW w:w="1985" w:type="dxa"/>
            <w:tcBorders>
              <w:top w:val="nil"/>
              <w:left w:val="nil"/>
            </w:tcBorders>
            <w:shd w:val="clear" w:color="auto" w:fill="FFFFFF" w:themeFill="background1"/>
          </w:tcPr>
          <w:p w:rsidR="00276567" w:rsidRPr="002F75D9" w:rsidRDefault="00276567" w:rsidP="001B6491">
            <w:pPr>
              <w:spacing w:before="60"/>
              <w:jc w:val="right"/>
              <w:rPr>
                <w:rFonts w:ascii="Arial" w:eastAsia="Times New Roman" w:hAnsi="Arial" w:cs="Arial"/>
                <w:color w:val="000000"/>
                <w:sz w:val="16"/>
                <w:szCs w:val="16"/>
                <w:lang w:eastAsia="en-AU"/>
              </w:rPr>
            </w:pPr>
          </w:p>
        </w:tc>
        <w:tc>
          <w:tcPr>
            <w:tcW w:w="1985" w:type="dxa"/>
            <w:shd w:val="clear" w:color="auto" w:fill="8DB3E2" w:themeFill="text2" w:themeFillTint="66"/>
            <w:vAlign w:val="center"/>
          </w:tcPr>
          <w:p w:rsidR="00276567" w:rsidRPr="00594664" w:rsidRDefault="00276567" w:rsidP="003B6F9F">
            <w:pPr>
              <w:jc w:val="right"/>
              <w:rPr>
                <w:rFonts w:ascii="Arial" w:hAnsi="Arial" w:cs="Arial"/>
                <w:b/>
                <w:color w:val="000000" w:themeColor="text1"/>
              </w:rPr>
            </w:pPr>
            <w:r>
              <w:rPr>
                <w:rFonts w:ascii="Arial" w:hAnsi="Arial" w:cs="Arial"/>
                <w:b/>
                <w:color w:val="000000" w:themeColor="text1"/>
              </w:rPr>
              <w:t>Total</w:t>
            </w:r>
          </w:p>
        </w:tc>
        <w:tc>
          <w:tcPr>
            <w:tcW w:w="992" w:type="dxa"/>
            <w:shd w:val="clear" w:color="auto" w:fill="8DB3E2" w:themeFill="text2" w:themeFillTint="66"/>
            <w:vAlign w:val="center"/>
          </w:tcPr>
          <w:p w:rsidR="00276567" w:rsidRPr="00594664" w:rsidRDefault="00276567" w:rsidP="003B6F9F">
            <w:pPr>
              <w:jc w:val="right"/>
              <w:rPr>
                <w:rFonts w:ascii="Arial" w:hAnsi="Arial" w:cs="Arial"/>
                <w:b/>
                <w:color w:val="000000" w:themeColor="text1"/>
              </w:rPr>
            </w:pPr>
            <w:r w:rsidRPr="00594664">
              <w:rPr>
                <w:rFonts w:ascii="Arial" w:hAnsi="Arial" w:cs="Arial"/>
                <w:b/>
                <w:color w:val="000000" w:themeColor="text1"/>
              </w:rPr>
              <w:t>Males</w:t>
            </w:r>
          </w:p>
        </w:tc>
        <w:tc>
          <w:tcPr>
            <w:tcW w:w="1112" w:type="dxa"/>
            <w:shd w:val="clear" w:color="auto" w:fill="8DB3E2" w:themeFill="text2" w:themeFillTint="66"/>
            <w:vAlign w:val="center"/>
          </w:tcPr>
          <w:p w:rsidR="00276567" w:rsidRPr="00594664" w:rsidRDefault="00276567" w:rsidP="003B6F9F">
            <w:pPr>
              <w:jc w:val="right"/>
              <w:rPr>
                <w:rFonts w:ascii="Arial" w:hAnsi="Arial" w:cs="Arial"/>
                <w:b/>
              </w:rPr>
            </w:pPr>
            <w:r w:rsidRPr="00594664">
              <w:rPr>
                <w:rFonts w:ascii="Arial" w:hAnsi="Arial" w:cs="Arial"/>
                <w:b/>
              </w:rPr>
              <w:t>Females</w:t>
            </w:r>
          </w:p>
        </w:tc>
        <w:tc>
          <w:tcPr>
            <w:tcW w:w="2007" w:type="dxa"/>
            <w:shd w:val="clear" w:color="auto" w:fill="8DB3E2" w:themeFill="text2" w:themeFillTint="66"/>
            <w:vAlign w:val="center"/>
          </w:tcPr>
          <w:p w:rsidR="00276567" w:rsidRPr="00594664" w:rsidRDefault="00276567" w:rsidP="003B6F9F">
            <w:pPr>
              <w:jc w:val="right"/>
              <w:rPr>
                <w:rFonts w:ascii="Arial" w:hAnsi="Arial" w:cs="Arial"/>
                <w:b/>
                <w:color w:val="000000" w:themeColor="text1"/>
              </w:rPr>
            </w:pPr>
            <w:r>
              <w:rPr>
                <w:rFonts w:ascii="Arial" w:hAnsi="Arial" w:cs="Arial"/>
                <w:b/>
                <w:color w:val="000000" w:themeColor="text1"/>
              </w:rPr>
              <w:t>Total</w:t>
            </w:r>
          </w:p>
        </w:tc>
        <w:tc>
          <w:tcPr>
            <w:tcW w:w="1081" w:type="dxa"/>
            <w:shd w:val="clear" w:color="auto" w:fill="8DB3E2" w:themeFill="text2" w:themeFillTint="66"/>
            <w:vAlign w:val="center"/>
          </w:tcPr>
          <w:p w:rsidR="00276567" w:rsidRPr="00594664" w:rsidRDefault="00276567" w:rsidP="003B6F9F">
            <w:pPr>
              <w:jc w:val="right"/>
              <w:rPr>
                <w:rFonts w:ascii="Arial" w:hAnsi="Arial" w:cs="Arial"/>
                <w:b/>
                <w:color w:val="000000" w:themeColor="text1"/>
              </w:rPr>
            </w:pPr>
            <w:r w:rsidRPr="00594664">
              <w:rPr>
                <w:rFonts w:ascii="Arial" w:hAnsi="Arial" w:cs="Arial"/>
                <w:b/>
                <w:color w:val="000000" w:themeColor="text1"/>
              </w:rPr>
              <w:t>Males</w:t>
            </w:r>
          </w:p>
        </w:tc>
        <w:tc>
          <w:tcPr>
            <w:tcW w:w="1328" w:type="dxa"/>
            <w:shd w:val="clear" w:color="auto" w:fill="8DB3E2" w:themeFill="text2" w:themeFillTint="66"/>
            <w:vAlign w:val="center"/>
          </w:tcPr>
          <w:p w:rsidR="00276567" w:rsidRPr="00594664" w:rsidRDefault="00276567" w:rsidP="003B6F9F">
            <w:pPr>
              <w:jc w:val="right"/>
              <w:rPr>
                <w:rFonts w:ascii="Arial" w:hAnsi="Arial" w:cs="Arial"/>
                <w:b/>
              </w:rPr>
            </w:pPr>
            <w:r w:rsidRPr="00594664">
              <w:rPr>
                <w:rFonts w:ascii="Arial" w:hAnsi="Arial" w:cs="Arial"/>
                <w:b/>
              </w:rPr>
              <w:t>Females</w:t>
            </w:r>
          </w:p>
        </w:tc>
      </w:tr>
      <w:tr w:rsidR="00D02B70" w:rsidRPr="002E42CC" w:rsidTr="003B6F9F">
        <w:tc>
          <w:tcPr>
            <w:tcW w:w="1985" w:type="dxa"/>
            <w:shd w:val="clear" w:color="auto" w:fill="8DB3E2" w:themeFill="text2" w:themeFillTint="66"/>
            <w:vAlign w:val="bottom"/>
          </w:tcPr>
          <w:p w:rsidR="00D02B70" w:rsidRPr="009C247B" w:rsidRDefault="00D02B70" w:rsidP="003B6F9F">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Total in labour force</w:t>
            </w:r>
          </w:p>
        </w:tc>
        <w:tc>
          <w:tcPr>
            <w:tcW w:w="1985"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 xml:space="preserve">202,876 </w:t>
            </w:r>
            <w:r w:rsidRPr="00CC3FBF">
              <w:rPr>
                <w:rFonts w:ascii="Arial" w:hAnsi="Arial" w:cs="Arial"/>
                <w:color w:val="000000"/>
                <w:sz w:val="18"/>
                <w:szCs w:val="18"/>
              </w:rPr>
              <w:t>(69.6%)</w:t>
            </w:r>
          </w:p>
        </w:tc>
        <w:tc>
          <w:tcPr>
            <w:tcW w:w="992"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51.5</w:t>
            </w:r>
            <w:r w:rsidRPr="00CC3FBF">
              <w:rPr>
                <w:rFonts w:ascii="Arial" w:hAnsi="Arial" w:cs="Arial"/>
                <w:color w:val="000000" w:themeColor="text1"/>
                <w:sz w:val="18"/>
                <w:szCs w:val="18"/>
              </w:rPr>
              <w:t>%</w:t>
            </w:r>
          </w:p>
        </w:tc>
        <w:tc>
          <w:tcPr>
            <w:tcW w:w="1112"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48.5%</w:t>
            </w:r>
          </w:p>
        </w:tc>
        <w:tc>
          <w:tcPr>
            <w:tcW w:w="2007"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182126</w:t>
            </w:r>
            <w:r w:rsidRPr="00CC3FBF">
              <w:rPr>
                <w:rFonts w:ascii="Arial" w:hAnsi="Arial" w:cs="Arial"/>
                <w:color w:val="000000"/>
                <w:sz w:val="18"/>
                <w:szCs w:val="18"/>
              </w:rPr>
              <w:t xml:space="preserve"> (69.6%)</w:t>
            </w:r>
          </w:p>
        </w:tc>
        <w:tc>
          <w:tcPr>
            <w:tcW w:w="1081"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51.6</w:t>
            </w:r>
            <w:r w:rsidRPr="00CC3FBF">
              <w:rPr>
                <w:rFonts w:ascii="Arial" w:hAnsi="Arial" w:cs="Arial"/>
                <w:color w:val="000000" w:themeColor="text1"/>
                <w:sz w:val="18"/>
                <w:szCs w:val="18"/>
              </w:rPr>
              <w:t>%</w:t>
            </w:r>
          </w:p>
        </w:tc>
        <w:tc>
          <w:tcPr>
            <w:tcW w:w="1328"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48.4%</w:t>
            </w:r>
          </w:p>
        </w:tc>
      </w:tr>
      <w:tr w:rsidR="00D02B70" w:rsidRPr="002E42CC" w:rsidTr="003B6F9F">
        <w:tc>
          <w:tcPr>
            <w:tcW w:w="1985" w:type="dxa"/>
            <w:shd w:val="clear" w:color="auto" w:fill="8DB3E2" w:themeFill="text2" w:themeFillTint="66"/>
            <w:vAlign w:val="bottom"/>
          </w:tcPr>
          <w:p w:rsidR="00D02B70" w:rsidRPr="009C247B" w:rsidRDefault="00D02B70" w:rsidP="003B6F9F">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Employed full-time</w:t>
            </w:r>
          </w:p>
        </w:tc>
        <w:tc>
          <w:tcPr>
            <w:tcW w:w="1985"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131869 (45.4%)</w:t>
            </w:r>
          </w:p>
        </w:tc>
        <w:tc>
          <w:tcPr>
            <w:tcW w:w="992"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58.4%</w:t>
            </w:r>
          </w:p>
        </w:tc>
        <w:tc>
          <w:tcPr>
            <w:tcW w:w="1112"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41.6%</w:t>
            </w:r>
          </w:p>
        </w:tc>
        <w:tc>
          <w:tcPr>
            <w:tcW w:w="2007"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117758 (45.0%)</w:t>
            </w:r>
          </w:p>
        </w:tc>
        <w:tc>
          <w:tcPr>
            <w:tcW w:w="1081"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58.9%</w:t>
            </w:r>
          </w:p>
        </w:tc>
        <w:tc>
          <w:tcPr>
            <w:tcW w:w="1328"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41.1%</w:t>
            </w:r>
          </w:p>
        </w:tc>
      </w:tr>
      <w:tr w:rsidR="00D02B70" w:rsidRPr="002E42CC" w:rsidTr="003B6F9F">
        <w:tc>
          <w:tcPr>
            <w:tcW w:w="1985" w:type="dxa"/>
            <w:shd w:val="clear" w:color="auto" w:fill="8DB3E2" w:themeFill="text2" w:themeFillTint="66"/>
            <w:vAlign w:val="bottom"/>
          </w:tcPr>
          <w:p w:rsidR="00D02B70" w:rsidRPr="009C247B" w:rsidRDefault="00D02B70" w:rsidP="003B6F9F">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Employed part-time</w:t>
            </w:r>
          </w:p>
        </w:tc>
        <w:tc>
          <w:tcPr>
            <w:tcW w:w="1985"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50947 (17.5%)</w:t>
            </w:r>
          </w:p>
        </w:tc>
        <w:tc>
          <w:tcPr>
            <w:tcW w:w="992"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35.0%</w:t>
            </w:r>
          </w:p>
        </w:tc>
        <w:tc>
          <w:tcPr>
            <w:tcW w:w="1112" w:type="dxa"/>
            <w:shd w:val="clear" w:color="auto" w:fill="C6D9F1" w:themeFill="text2" w:themeFillTint="33"/>
            <w:vAlign w:val="bottom"/>
          </w:tcPr>
          <w:p w:rsidR="003B6F9F" w:rsidRPr="00CC3FBF" w:rsidRDefault="003B6F9F" w:rsidP="003B6F9F">
            <w:pPr>
              <w:jc w:val="right"/>
              <w:rPr>
                <w:rFonts w:ascii="Arial" w:hAnsi="Arial" w:cs="Arial"/>
                <w:sz w:val="18"/>
                <w:szCs w:val="18"/>
              </w:rPr>
            </w:pPr>
          </w:p>
          <w:p w:rsidR="00D02B70" w:rsidRPr="00CC3FBF" w:rsidRDefault="00D02B70" w:rsidP="003B6F9F">
            <w:pPr>
              <w:jc w:val="right"/>
              <w:rPr>
                <w:rFonts w:ascii="Arial" w:hAnsi="Arial" w:cs="Arial"/>
                <w:sz w:val="18"/>
                <w:szCs w:val="18"/>
              </w:rPr>
            </w:pPr>
            <w:r w:rsidRPr="00CC3FBF">
              <w:rPr>
                <w:rFonts w:ascii="Arial" w:hAnsi="Arial" w:cs="Arial"/>
                <w:sz w:val="18"/>
                <w:szCs w:val="18"/>
              </w:rPr>
              <w:t>65.0%</w:t>
            </w:r>
          </w:p>
        </w:tc>
        <w:tc>
          <w:tcPr>
            <w:tcW w:w="2007"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47015 (18.0%)</w:t>
            </w:r>
          </w:p>
        </w:tc>
        <w:tc>
          <w:tcPr>
            <w:tcW w:w="1081"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34.3%</w:t>
            </w:r>
          </w:p>
        </w:tc>
        <w:tc>
          <w:tcPr>
            <w:tcW w:w="1328"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65.7%</w:t>
            </w:r>
          </w:p>
        </w:tc>
      </w:tr>
      <w:tr w:rsidR="00D02B70" w:rsidRPr="002E42CC" w:rsidTr="003B6F9F">
        <w:tc>
          <w:tcPr>
            <w:tcW w:w="1985" w:type="dxa"/>
            <w:shd w:val="clear" w:color="auto" w:fill="8DB3E2" w:themeFill="text2" w:themeFillTint="66"/>
            <w:vAlign w:val="bottom"/>
          </w:tcPr>
          <w:p w:rsidR="00D02B70" w:rsidRPr="009C247B" w:rsidRDefault="00D02B70" w:rsidP="003B6F9F">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Unemployed, looking for work</w:t>
            </w:r>
          </w:p>
        </w:tc>
        <w:tc>
          <w:tcPr>
            <w:tcW w:w="1985"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7258 (2.5%)</w:t>
            </w:r>
          </w:p>
        </w:tc>
        <w:tc>
          <w:tcPr>
            <w:tcW w:w="992"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54.6%</w:t>
            </w:r>
          </w:p>
        </w:tc>
        <w:tc>
          <w:tcPr>
            <w:tcW w:w="1112"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45.4%</w:t>
            </w:r>
          </w:p>
        </w:tc>
        <w:tc>
          <w:tcPr>
            <w:tcW w:w="2007"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6149 (2.4%)</w:t>
            </w:r>
          </w:p>
        </w:tc>
        <w:tc>
          <w:tcPr>
            <w:tcW w:w="1081"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56.5%</w:t>
            </w:r>
          </w:p>
        </w:tc>
        <w:tc>
          <w:tcPr>
            <w:tcW w:w="1328"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43.5%</w:t>
            </w:r>
          </w:p>
        </w:tc>
      </w:tr>
      <w:tr w:rsidR="00D02B70" w:rsidRPr="002E42CC" w:rsidTr="003B6F9F">
        <w:tc>
          <w:tcPr>
            <w:tcW w:w="1985" w:type="dxa"/>
            <w:shd w:val="clear" w:color="auto" w:fill="8DB3E2" w:themeFill="text2" w:themeFillTint="66"/>
            <w:vAlign w:val="bottom"/>
          </w:tcPr>
          <w:p w:rsidR="00D02B70" w:rsidRPr="009C247B" w:rsidRDefault="00D02B70" w:rsidP="003B6F9F">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Population not in the labour force</w:t>
            </w:r>
          </w:p>
        </w:tc>
        <w:tc>
          <w:tcPr>
            <w:tcW w:w="1985"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74707 (25.7%)</w:t>
            </w:r>
          </w:p>
        </w:tc>
        <w:tc>
          <w:tcPr>
            <w:tcW w:w="992"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41.5%</w:t>
            </w:r>
          </w:p>
        </w:tc>
        <w:tc>
          <w:tcPr>
            <w:tcW w:w="1112"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58.5%</w:t>
            </w:r>
          </w:p>
        </w:tc>
        <w:tc>
          <w:tcPr>
            <w:tcW w:w="2007"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66889 (25.6%)</w:t>
            </w:r>
          </w:p>
        </w:tc>
        <w:tc>
          <w:tcPr>
            <w:tcW w:w="1081"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40.5%</w:t>
            </w:r>
          </w:p>
        </w:tc>
        <w:tc>
          <w:tcPr>
            <w:tcW w:w="1328"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59.5%</w:t>
            </w:r>
          </w:p>
        </w:tc>
      </w:tr>
      <w:tr w:rsidR="00D02B70" w:rsidRPr="002E42CC" w:rsidTr="003B6F9F">
        <w:tc>
          <w:tcPr>
            <w:tcW w:w="1985" w:type="dxa"/>
            <w:tcBorders>
              <w:bottom w:val="single" w:sz="4" w:space="0" w:color="auto"/>
            </w:tcBorders>
            <w:shd w:val="clear" w:color="auto" w:fill="8DB3E2" w:themeFill="text2" w:themeFillTint="66"/>
            <w:vAlign w:val="bottom"/>
          </w:tcPr>
          <w:p w:rsidR="00D02B70" w:rsidRPr="009C247B" w:rsidRDefault="00D02B70" w:rsidP="003B6F9F">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Total persons</w:t>
            </w:r>
          </w:p>
        </w:tc>
        <w:tc>
          <w:tcPr>
            <w:tcW w:w="1985" w:type="dxa"/>
            <w:tcBorders>
              <w:bottom w:val="single" w:sz="4" w:space="0" w:color="auto"/>
            </w:tcBorders>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290304 (100%)</w:t>
            </w:r>
          </w:p>
        </w:tc>
        <w:tc>
          <w:tcPr>
            <w:tcW w:w="992" w:type="dxa"/>
            <w:tcBorders>
              <w:bottom w:val="single" w:sz="4" w:space="0" w:color="auto"/>
            </w:tcBorders>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49.0%</w:t>
            </w:r>
          </w:p>
        </w:tc>
        <w:tc>
          <w:tcPr>
            <w:tcW w:w="1112" w:type="dxa"/>
            <w:tcBorders>
              <w:bottom w:val="single" w:sz="4" w:space="0" w:color="auto"/>
            </w:tcBorders>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51.0%</w:t>
            </w:r>
          </w:p>
        </w:tc>
        <w:tc>
          <w:tcPr>
            <w:tcW w:w="2007" w:type="dxa"/>
            <w:tcBorders>
              <w:bottom w:val="single" w:sz="4" w:space="0" w:color="auto"/>
            </w:tcBorders>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261506 (100%)</w:t>
            </w:r>
          </w:p>
        </w:tc>
        <w:tc>
          <w:tcPr>
            <w:tcW w:w="1081" w:type="dxa"/>
            <w:tcBorders>
              <w:bottom w:val="single" w:sz="4" w:space="0" w:color="auto"/>
            </w:tcBorders>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48.9%</w:t>
            </w:r>
          </w:p>
        </w:tc>
        <w:tc>
          <w:tcPr>
            <w:tcW w:w="1328" w:type="dxa"/>
            <w:tcBorders>
              <w:bottom w:val="single" w:sz="4" w:space="0" w:color="auto"/>
            </w:tcBorders>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51.1%</w:t>
            </w:r>
          </w:p>
        </w:tc>
      </w:tr>
    </w:tbl>
    <w:p w:rsidR="009C247B" w:rsidRDefault="009C247B" w:rsidP="002A47EB">
      <w:pPr>
        <w:rPr>
          <w:rFonts w:ascii="Arial" w:hAnsi="Arial" w:cs="Arial"/>
          <w:b/>
        </w:rPr>
      </w:pPr>
    </w:p>
    <w:p w:rsidR="00D02B70" w:rsidRDefault="00D02B70" w:rsidP="00D02B70">
      <w:pPr>
        <w:pStyle w:val="ListParagraph"/>
        <w:numPr>
          <w:ilvl w:val="0"/>
          <w:numId w:val="5"/>
        </w:numPr>
        <w:rPr>
          <w:rFonts w:ascii="Arial" w:hAnsi="Arial" w:cs="Arial"/>
          <w:b/>
          <w:color w:val="4F81BD" w:themeColor="accent1"/>
          <w:sz w:val="18"/>
          <w:szCs w:val="18"/>
        </w:rPr>
      </w:pPr>
      <w:r w:rsidRPr="005D7C5B">
        <w:rPr>
          <w:rFonts w:ascii="Arial" w:hAnsi="Arial" w:cs="Arial"/>
          <w:b/>
          <w:color w:val="4F81BD" w:themeColor="accent1"/>
          <w:sz w:val="18"/>
          <w:szCs w:val="18"/>
        </w:rPr>
        <w:t>In 2011, 6</w:t>
      </w:r>
      <w:r>
        <w:rPr>
          <w:rFonts w:ascii="Arial" w:hAnsi="Arial" w:cs="Arial"/>
          <w:b/>
          <w:color w:val="4F81BD" w:themeColor="accent1"/>
          <w:sz w:val="18"/>
          <w:szCs w:val="18"/>
        </w:rPr>
        <w:t>9.6</w:t>
      </w:r>
      <w:r w:rsidRPr="005D7C5B">
        <w:rPr>
          <w:rFonts w:ascii="Arial" w:hAnsi="Arial" w:cs="Arial"/>
          <w:b/>
          <w:color w:val="4F81BD" w:themeColor="accent1"/>
          <w:sz w:val="18"/>
          <w:szCs w:val="18"/>
        </w:rPr>
        <w:t xml:space="preserve">% of </w:t>
      </w:r>
      <w:r>
        <w:rPr>
          <w:rFonts w:ascii="Arial" w:hAnsi="Arial" w:cs="Arial"/>
          <w:b/>
          <w:color w:val="4F81BD" w:themeColor="accent1"/>
          <w:sz w:val="18"/>
          <w:szCs w:val="18"/>
        </w:rPr>
        <w:t>persons</w:t>
      </w:r>
      <w:r w:rsidRPr="005D7C5B">
        <w:rPr>
          <w:rFonts w:ascii="Arial" w:hAnsi="Arial" w:cs="Arial"/>
          <w:b/>
          <w:color w:val="4F81BD" w:themeColor="accent1"/>
          <w:sz w:val="18"/>
          <w:szCs w:val="18"/>
        </w:rPr>
        <w:t xml:space="preserve"> aged 15 years and over </w:t>
      </w:r>
      <w:r>
        <w:rPr>
          <w:rFonts w:ascii="Arial" w:hAnsi="Arial" w:cs="Arial"/>
          <w:b/>
          <w:color w:val="4F81BD" w:themeColor="accent1"/>
          <w:sz w:val="18"/>
          <w:szCs w:val="18"/>
        </w:rPr>
        <w:t>reported being in the labour force in Greater Canberra. The same proportion of persons reported being in the labour force in 2006.</w:t>
      </w:r>
    </w:p>
    <w:p w:rsidR="00D02B70" w:rsidRDefault="00D02B70" w:rsidP="00D02B70">
      <w:pPr>
        <w:pStyle w:val="ListParagraph"/>
        <w:numPr>
          <w:ilvl w:val="0"/>
          <w:numId w:val="5"/>
        </w:numPr>
        <w:rPr>
          <w:rFonts w:ascii="Arial" w:hAnsi="Arial" w:cs="Arial"/>
          <w:b/>
          <w:color w:val="4F81BD" w:themeColor="accent1"/>
          <w:sz w:val="18"/>
          <w:szCs w:val="18"/>
        </w:rPr>
      </w:pPr>
      <w:r>
        <w:rPr>
          <w:rFonts w:ascii="Arial" w:hAnsi="Arial" w:cs="Arial"/>
          <w:b/>
          <w:color w:val="4F81BD" w:themeColor="accent1"/>
          <w:sz w:val="18"/>
          <w:szCs w:val="18"/>
        </w:rPr>
        <w:t xml:space="preserve">In 2011, 25.7% of persons aged 15 years and over reported not </w:t>
      </w:r>
      <w:r w:rsidR="00C764C6">
        <w:rPr>
          <w:rFonts w:ascii="Arial" w:hAnsi="Arial" w:cs="Arial"/>
          <w:b/>
          <w:color w:val="4F81BD" w:themeColor="accent1"/>
          <w:sz w:val="18"/>
          <w:szCs w:val="18"/>
        </w:rPr>
        <w:t>being in the labour force. 2.5% of persons</w:t>
      </w:r>
      <w:r>
        <w:rPr>
          <w:rFonts w:ascii="Arial" w:hAnsi="Arial" w:cs="Arial"/>
          <w:b/>
          <w:color w:val="4F81BD" w:themeColor="accent1"/>
          <w:sz w:val="18"/>
          <w:szCs w:val="18"/>
        </w:rPr>
        <w:t xml:space="preserve"> reported </w:t>
      </w:r>
      <w:r w:rsidR="00C764C6">
        <w:rPr>
          <w:rFonts w:ascii="Arial" w:hAnsi="Arial" w:cs="Arial"/>
          <w:b/>
          <w:color w:val="4F81BD" w:themeColor="accent1"/>
          <w:sz w:val="18"/>
          <w:szCs w:val="18"/>
        </w:rPr>
        <w:t>that they were being</w:t>
      </w:r>
      <w:r>
        <w:rPr>
          <w:rFonts w:ascii="Arial" w:hAnsi="Arial" w:cs="Arial"/>
          <w:b/>
          <w:color w:val="4F81BD" w:themeColor="accent1"/>
          <w:sz w:val="18"/>
          <w:szCs w:val="18"/>
        </w:rPr>
        <w:t xml:space="preserve"> and looking for work.</w:t>
      </w:r>
    </w:p>
    <w:p w:rsidR="00D02B70" w:rsidRDefault="00D02B70" w:rsidP="00D02B70">
      <w:pPr>
        <w:pStyle w:val="ListParagraph"/>
        <w:numPr>
          <w:ilvl w:val="0"/>
          <w:numId w:val="5"/>
        </w:numPr>
        <w:rPr>
          <w:rFonts w:ascii="Arial" w:hAnsi="Arial" w:cs="Arial"/>
          <w:b/>
          <w:color w:val="4F81BD" w:themeColor="accent1"/>
          <w:sz w:val="18"/>
          <w:szCs w:val="18"/>
        </w:rPr>
      </w:pPr>
      <w:r w:rsidRPr="005D7C5B">
        <w:rPr>
          <w:rFonts w:ascii="Arial" w:hAnsi="Arial" w:cs="Arial"/>
          <w:b/>
          <w:color w:val="4F81BD" w:themeColor="accent1"/>
          <w:sz w:val="18"/>
          <w:szCs w:val="18"/>
        </w:rPr>
        <w:t xml:space="preserve"> Of those who reported being employed full time</w:t>
      </w:r>
      <w:r>
        <w:rPr>
          <w:rFonts w:ascii="Arial" w:hAnsi="Arial" w:cs="Arial"/>
          <w:b/>
          <w:color w:val="4F81BD" w:themeColor="accent1"/>
          <w:sz w:val="18"/>
          <w:szCs w:val="18"/>
        </w:rPr>
        <w:t>, 58.4</w:t>
      </w:r>
      <w:r w:rsidRPr="005D7C5B">
        <w:rPr>
          <w:rFonts w:ascii="Arial" w:hAnsi="Arial" w:cs="Arial"/>
          <w:b/>
          <w:color w:val="4F81BD" w:themeColor="accent1"/>
          <w:sz w:val="18"/>
          <w:szCs w:val="18"/>
        </w:rPr>
        <w:t>% we</w:t>
      </w:r>
      <w:r>
        <w:rPr>
          <w:rFonts w:ascii="Arial" w:hAnsi="Arial" w:cs="Arial"/>
          <w:b/>
          <w:color w:val="4F81BD" w:themeColor="accent1"/>
          <w:sz w:val="18"/>
          <w:szCs w:val="18"/>
        </w:rPr>
        <w:t>re males and 41.6% were females.</w:t>
      </w:r>
    </w:p>
    <w:p w:rsidR="00D02B70" w:rsidRDefault="00D02B70" w:rsidP="00D02B70">
      <w:pPr>
        <w:pStyle w:val="ListParagraph"/>
        <w:numPr>
          <w:ilvl w:val="0"/>
          <w:numId w:val="5"/>
        </w:numPr>
        <w:rPr>
          <w:rFonts w:ascii="Arial" w:hAnsi="Arial" w:cs="Arial"/>
          <w:b/>
          <w:color w:val="4F81BD" w:themeColor="accent1"/>
          <w:sz w:val="18"/>
          <w:szCs w:val="18"/>
        </w:rPr>
      </w:pPr>
      <w:r>
        <w:rPr>
          <w:rFonts w:ascii="Arial" w:hAnsi="Arial" w:cs="Arial"/>
          <w:b/>
          <w:color w:val="4F81BD" w:themeColor="accent1"/>
          <w:sz w:val="18"/>
          <w:szCs w:val="18"/>
        </w:rPr>
        <w:t xml:space="preserve">Of those who reported being employed part-time, 35.0% were males </w:t>
      </w:r>
      <w:proofErr w:type="gramStart"/>
      <w:r>
        <w:rPr>
          <w:rFonts w:ascii="Arial" w:hAnsi="Arial" w:cs="Arial"/>
          <w:b/>
          <w:color w:val="4F81BD" w:themeColor="accent1"/>
          <w:sz w:val="18"/>
          <w:szCs w:val="18"/>
        </w:rPr>
        <w:t>and  65.0</w:t>
      </w:r>
      <w:proofErr w:type="gramEnd"/>
      <w:r>
        <w:rPr>
          <w:rFonts w:ascii="Arial" w:hAnsi="Arial" w:cs="Arial"/>
          <w:b/>
          <w:color w:val="4F81BD" w:themeColor="accent1"/>
          <w:sz w:val="18"/>
          <w:szCs w:val="18"/>
        </w:rPr>
        <w:t>% were females.</w:t>
      </w:r>
    </w:p>
    <w:p w:rsidR="002A47EB" w:rsidRPr="002A47EB" w:rsidRDefault="002A47EB" w:rsidP="00D02B70">
      <w:pPr>
        <w:pStyle w:val="ListParagraph"/>
        <w:rPr>
          <w:rFonts w:ascii="Arial" w:hAnsi="Arial" w:cs="Arial"/>
          <w:b/>
        </w:rPr>
      </w:pPr>
    </w:p>
    <w:p w:rsidR="005D2C2E" w:rsidRPr="00433831" w:rsidRDefault="00011BBB" w:rsidP="00011BBB">
      <w:pPr>
        <w:jc w:val="center"/>
        <w:rPr>
          <w:rFonts w:ascii="Arial" w:hAnsi="Arial" w:cs="Arial"/>
          <w:b/>
          <w:sz w:val="28"/>
          <w:szCs w:val="28"/>
        </w:rPr>
      </w:pPr>
      <w:r w:rsidRPr="00433831">
        <w:rPr>
          <w:rFonts w:ascii="Arial" w:eastAsia="Times New Roman" w:hAnsi="Arial" w:cs="Arial"/>
          <w:b/>
          <w:color w:val="000000"/>
          <w:sz w:val="28"/>
          <w:szCs w:val="28"/>
          <w:lang w:eastAsia="en-AU"/>
        </w:rPr>
        <w:t>Weekly Hours Worked</w:t>
      </w:r>
      <w:r w:rsidR="00B5694C" w:rsidRPr="00433831">
        <w:rPr>
          <w:rFonts w:ascii="Arial" w:eastAsia="Times New Roman" w:hAnsi="Arial" w:cs="Arial"/>
          <w:b/>
          <w:color w:val="000000"/>
          <w:sz w:val="28"/>
          <w:szCs w:val="28"/>
          <w:lang w:eastAsia="en-AU"/>
        </w:rPr>
        <w:t xml:space="preserve"> (employed persons aged 15 years and over)</w:t>
      </w:r>
    </w:p>
    <w:tbl>
      <w:tblPr>
        <w:tblStyle w:val="TableGrid"/>
        <w:tblW w:w="10490" w:type="dxa"/>
        <w:tblInd w:w="-743" w:type="dxa"/>
        <w:tblLook w:val="04A0" w:firstRow="1" w:lastRow="0" w:firstColumn="1" w:lastColumn="0" w:noHBand="0" w:noVBand="1"/>
      </w:tblPr>
      <w:tblGrid>
        <w:gridCol w:w="1985"/>
        <w:gridCol w:w="1985"/>
        <w:gridCol w:w="992"/>
        <w:gridCol w:w="1106"/>
        <w:gridCol w:w="1871"/>
        <w:gridCol w:w="1276"/>
        <w:gridCol w:w="1275"/>
      </w:tblGrid>
      <w:tr w:rsidR="005D2C2E" w:rsidRPr="002E42CC" w:rsidTr="001B6491">
        <w:tc>
          <w:tcPr>
            <w:tcW w:w="1985" w:type="dxa"/>
            <w:tcBorders>
              <w:top w:val="nil"/>
              <w:left w:val="nil"/>
              <w:bottom w:val="nil"/>
            </w:tcBorders>
            <w:shd w:val="clear" w:color="auto" w:fill="FFFFFF" w:themeFill="background1"/>
          </w:tcPr>
          <w:p w:rsidR="005D2C2E" w:rsidRPr="002E42CC" w:rsidRDefault="005D2C2E" w:rsidP="00B84AA5">
            <w:pPr>
              <w:spacing w:before="60"/>
              <w:jc w:val="center"/>
              <w:rPr>
                <w:rFonts w:ascii="Arial" w:eastAsia="Times New Roman" w:hAnsi="Arial" w:cs="Arial"/>
                <w:color w:val="000000"/>
                <w:lang w:eastAsia="en-AU"/>
              </w:rPr>
            </w:pPr>
          </w:p>
        </w:tc>
        <w:tc>
          <w:tcPr>
            <w:tcW w:w="4083" w:type="dxa"/>
            <w:gridSpan w:val="3"/>
            <w:shd w:val="clear" w:color="auto" w:fill="548DD4" w:themeFill="text2" w:themeFillTint="99"/>
          </w:tcPr>
          <w:p w:rsidR="005D2C2E" w:rsidRPr="000A21E0" w:rsidRDefault="005D2C2E" w:rsidP="00B84AA5">
            <w:pPr>
              <w:jc w:val="center"/>
              <w:rPr>
                <w:rFonts w:ascii="Arial" w:hAnsi="Arial" w:cs="Arial"/>
                <w:b/>
              </w:rPr>
            </w:pPr>
            <w:r w:rsidRPr="000A21E0">
              <w:rPr>
                <w:rFonts w:ascii="Arial" w:hAnsi="Arial" w:cs="Arial"/>
                <w:b/>
              </w:rPr>
              <w:t>2011</w:t>
            </w:r>
          </w:p>
        </w:tc>
        <w:tc>
          <w:tcPr>
            <w:tcW w:w="4422" w:type="dxa"/>
            <w:gridSpan w:val="3"/>
            <w:shd w:val="clear" w:color="auto" w:fill="548DD4" w:themeFill="text2" w:themeFillTint="99"/>
          </w:tcPr>
          <w:p w:rsidR="005D2C2E" w:rsidRPr="000A21E0" w:rsidRDefault="005D2C2E" w:rsidP="00B84AA5">
            <w:pPr>
              <w:jc w:val="center"/>
              <w:rPr>
                <w:rFonts w:ascii="Arial" w:hAnsi="Arial" w:cs="Arial"/>
                <w:b/>
              </w:rPr>
            </w:pPr>
            <w:r w:rsidRPr="000A21E0">
              <w:rPr>
                <w:rFonts w:ascii="Arial" w:hAnsi="Arial" w:cs="Arial"/>
                <w:b/>
              </w:rPr>
              <w:t>2006</w:t>
            </w:r>
          </w:p>
        </w:tc>
      </w:tr>
      <w:tr w:rsidR="00011BBB" w:rsidRPr="002E42CC" w:rsidTr="003B6F9F">
        <w:tc>
          <w:tcPr>
            <w:tcW w:w="1985" w:type="dxa"/>
            <w:tcBorders>
              <w:top w:val="nil"/>
              <w:left w:val="nil"/>
            </w:tcBorders>
            <w:shd w:val="clear" w:color="auto" w:fill="FFFFFF" w:themeFill="background1"/>
            <w:vAlign w:val="center"/>
          </w:tcPr>
          <w:p w:rsidR="00011BBB" w:rsidRPr="000A21E0" w:rsidRDefault="00011BBB" w:rsidP="00B84AA5">
            <w:pPr>
              <w:spacing w:before="60"/>
              <w:jc w:val="center"/>
              <w:rPr>
                <w:rFonts w:ascii="Arial" w:eastAsia="Times New Roman" w:hAnsi="Arial" w:cs="Arial"/>
                <w:color w:val="000000"/>
                <w:sz w:val="18"/>
                <w:szCs w:val="18"/>
                <w:lang w:eastAsia="en-AU"/>
              </w:rPr>
            </w:pPr>
          </w:p>
        </w:tc>
        <w:tc>
          <w:tcPr>
            <w:tcW w:w="1985" w:type="dxa"/>
            <w:shd w:val="clear" w:color="auto" w:fill="8DB3E2" w:themeFill="text2" w:themeFillTint="66"/>
            <w:vAlign w:val="center"/>
          </w:tcPr>
          <w:p w:rsidR="00011BBB" w:rsidRPr="002E42CC" w:rsidRDefault="00011BBB" w:rsidP="003B6F9F">
            <w:pPr>
              <w:jc w:val="right"/>
              <w:rPr>
                <w:rFonts w:ascii="Arial" w:hAnsi="Arial" w:cs="Arial"/>
                <w:b/>
              </w:rPr>
            </w:pPr>
            <w:r w:rsidRPr="002E42CC">
              <w:rPr>
                <w:rFonts w:ascii="Arial" w:hAnsi="Arial" w:cs="Arial"/>
                <w:b/>
              </w:rPr>
              <w:t>Total</w:t>
            </w:r>
          </w:p>
        </w:tc>
        <w:tc>
          <w:tcPr>
            <w:tcW w:w="992" w:type="dxa"/>
            <w:shd w:val="clear" w:color="auto" w:fill="8DB3E2" w:themeFill="text2" w:themeFillTint="66"/>
            <w:vAlign w:val="center"/>
          </w:tcPr>
          <w:p w:rsidR="00011BBB" w:rsidRPr="002E42CC" w:rsidRDefault="00011BBB" w:rsidP="003B6F9F">
            <w:pPr>
              <w:jc w:val="right"/>
              <w:rPr>
                <w:rFonts w:ascii="Arial" w:hAnsi="Arial" w:cs="Arial"/>
                <w:b/>
              </w:rPr>
            </w:pPr>
            <w:r w:rsidRPr="002E42CC">
              <w:rPr>
                <w:rFonts w:ascii="Arial" w:hAnsi="Arial" w:cs="Arial"/>
                <w:b/>
              </w:rPr>
              <w:t>Male</w:t>
            </w:r>
            <w:r w:rsidR="00276567">
              <w:rPr>
                <w:rFonts w:ascii="Arial" w:hAnsi="Arial" w:cs="Arial"/>
                <w:b/>
              </w:rPr>
              <w:t>s</w:t>
            </w:r>
          </w:p>
        </w:tc>
        <w:tc>
          <w:tcPr>
            <w:tcW w:w="1106" w:type="dxa"/>
            <w:shd w:val="clear" w:color="auto" w:fill="8DB3E2" w:themeFill="text2" w:themeFillTint="66"/>
            <w:vAlign w:val="center"/>
          </w:tcPr>
          <w:p w:rsidR="00011BBB" w:rsidRPr="002E42CC" w:rsidRDefault="00011BBB" w:rsidP="003B6F9F">
            <w:pPr>
              <w:jc w:val="right"/>
              <w:rPr>
                <w:rFonts w:ascii="Arial" w:hAnsi="Arial" w:cs="Arial"/>
                <w:b/>
              </w:rPr>
            </w:pPr>
            <w:r w:rsidRPr="002E42CC">
              <w:rPr>
                <w:rFonts w:ascii="Arial" w:hAnsi="Arial" w:cs="Arial"/>
                <w:b/>
              </w:rPr>
              <w:t>Female</w:t>
            </w:r>
            <w:r w:rsidR="00276567">
              <w:rPr>
                <w:rFonts w:ascii="Arial" w:hAnsi="Arial" w:cs="Arial"/>
                <w:b/>
              </w:rPr>
              <w:t>s</w:t>
            </w:r>
          </w:p>
        </w:tc>
        <w:tc>
          <w:tcPr>
            <w:tcW w:w="1871" w:type="dxa"/>
            <w:shd w:val="clear" w:color="auto" w:fill="8DB3E2" w:themeFill="text2" w:themeFillTint="66"/>
            <w:vAlign w:val="center"/>
          </w:tcPr>
          <w:p w:rsidR="00011BBB" w:rsidRPr="002E42CC" w:rsidRDefault="00011BBB" w:rsidP="003B6F9F">
            <w:pPr>
              <w:jc w:val="right"/>
              <w:rPr>
                <w:rFonts w:ascii="Arial" w:hAnsi="Arial" w:cs="Arial"/>
                <w:b/>
              </w:rPr>
            </w:pPr>
            <w:r w:rsidRPr="002E42CC">
              <w:rPr>
                <w:rFonts w:ascii="Arial" w:hAnsi="Arial" w:cs="Arial"/>
                <w:b/>
              </w:rPr>
              <w:t>Total</w:t>
            </w:r>
          </w:p>
        </w:tc>
        <w:tc>
          <w:tcPr>
            <w:tcW w:w="1276" w:type="dxa"/>
            <w:shd w:val="clear" w:color="auto" w:fill="8DB3E2" w:themeFill="text2" w:themeFillTint="66"/>
            <w:vAlign w:val="center"/>
          </w:tcPr>
          <w:p w:rsidR="00011BBB" w:rsidRPr="002E42CC" w:rsidRDefault="00011BBB" w:rsidP="003B6F9F">
            <w:pPr>
              <w:jc w:val="right"/>
              <w:rPr>
                <w:rFonts w:ascii="Arial" w:hAnsi="Arial" w:cs="Arial"/>
                <w:b/>
              </w:rPr>
            </w:pPr>
            <w:r w:rsidRPr="002E42CC">
              <w:rPr>
                <w:rFonts w:ascii="Arial" w:hAnsi="Arial" w:cs="Arial"/>
                <w:b/>
              </w:rPr>
              <w:t>Male</w:t>
            </w:r>
            <w:r w:rsidR="00276567">
              <w:rPr>
                <w:rFonts w:ascii="Arial" w:hAnsi="Arial" w:cs="Arial"/>
                <w:b/>
              </w:rPr>
              <w:t>s</w:t>
            </w:r>
          </w:p>
        </w:tc>
        <w:tc>
          <w:tcPr>
            <w:tcW w:w="1275" w:type="dxa"/>
            <w:shd w:val="clear" w:color="auto" w:fill="8DB3E2" w:themeFill="text2" w:themeFillTint="66"/>
            <w:vAlign w:val="center"/>
          </w:tcPr>
          <w:p w:rsidR="00011BBB" w:rsidRPr="002E42CC" w:rsidRDefault="00011BBB" w:rsidP="003B6F9F">
            <w:pPr>
              <w:jc w:val="right"/>
              <w:rPr>
                <w:rFonts w:ascii="Arial" w:hAnsi="Arial" w:cs="Arial"/>
                <w:b/>
              </w:rPr>
            </w:pPr>
            <w:r w:rsidRPr="002E42CC">
              <w:rPr>
                <w:rFonts w:ascii="Arial" w:hAnsi="Arial" w:cs="Arial"/>
                <w:b/>
              </w:rPr>
              <w:t>Female</w:t>
            </w:r>
            <w:r w:rsidR="00276567">
              <w:rPr>
                <w:rFonts w:ascii="Arial" w:hAnsi="Arial" w:cs="Arial"/>
                <w:b/>
              </w:rPr>
              <w:t>s</w:t>
            </w:r>
          </w:p>
        </w:tc>
      </w:tr>
      <w:tr w:rsidR="00D02B70" w:rsidRPr="002E42CC" w:rsidTr="003B6F9F">
        <w:tc>
          <w:tcPr>
            <w:tcW w:w="1985" w:type="dxa"/>
            <w:shd w:val="clear" w:color="auto" w:fill="8DB3E2" w:themeFill="text2" w:themeFillTint="66"/>
            <w:vAlign w:val="bottom"/>
          </w:tcPr>
          <w:p w:rsidR="00D02B70" w:rsidRPr="009C247B" w:rsidRDefault="00D02B70" w:rsidP="003B6F9F">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40 hours and above</w:t>
            </w:r>
          </w:p>
        </w:tc>
        <w:tc>
          <w:tcPr>
            <w:tcW w:w="1985"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88785 (45.4%)</w:t>
            </w:r>
          </w:p>
        </w:tc>
        <w:tc>
          <w:tcPr>
            <w:tcW w:w="992"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62.8%</w:t>
            </w:r>
          </w:p>
        </w:tc>
        <w:tc>
          <w:tcPr>
            <w:tcW w:w="1106"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37.2%</w:t>
            </w:r>
          </w:p>
        </w:tc>
        <w:tc>
          <w:tcPr>
            <w:tcW w:w="1871"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82285 (46.8%)</w:t>
            </w:r>
          </w:p>
        </w:tc>
        <w:tc>
          <w:tcPr>
            <w:tcW w:w="1276"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63.2%</w:t>
            </w:r>
          </w:p>
        </w:tc>
        <w:tc>
          <w:tcPr>
            <w:tcW w:w="1275"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36.8%</w:t>
            </w:r>
          </w:p>
        </w:tc>
      </w:tr>
      <w:tr w:rsidR="00D02B70" w:rsidRPr="002E42CC" w:rsidTr="003B6F9F">
        <w:tc>
          <w:tcPr>
            <w:tcW w:w="1985" w:type="dxa"/>
            <w:shd w:val="clear" w:color="auto" w:fill="8DB3E2" w:themeFill="text2" w:themeFillTint="66"/>
            <w:vAlign w:val="bottom"/>
          </w:tcPr>
          <w:p w:rsidR="00D02B70" w:rsidRPr="009C247B" w:rsidRDefault="00D02B70" w:rsidP="003B6F9F">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35-39 hours</w:t>
            </w:r>
          </w:p>
        </w:tc>
        <w:tc>
          <w:tcPr>
            <w:tcW w:w="1985"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43081 (22.0%)</w:t>
            </w:r>
          </w:p>
        </w:tc>
        <w:tc>
          <w:tcPr>
            <w:tcW w:w="992"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49.4%</w:t>
            </w:r>
          </w:p>
        </w:tc>
        <w:tc>
          <w:tcPr>
            <w:tcW w:w="1106"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50.6%</w:t>
            </w:r>
          </w:p>
        </w:tc>
        <w:tc>
          <w:tcPr>
            <w:tcW w:w="1871"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35473 (20.2%)</w:t>
            </w:r>
          </w:p>
        </w:tc>
        <w:tc>
          <w:tcPr>
            <w:tcW w:w="1276"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49.1%</w:t>
            </w:r>
          </w:p>
        </w:tc>
        <w:tc>
          <w:tcPr>
            <w:tcW w:w="1275"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50.9%</w:t>
            </w:r>
          </w:p>
        </w:tc>
      </w:tr>
      <w:tr w:rsidR="00D02B70" w:rsidRPr="002E42CC" w:rsidTr="003B6F9F">
        <w:tc>
          <w:tcPr>
            <w:tcW w:w="1985" w:type="dxa"/>
            <w:shd w:val="clear" w:color="auto" w:fill="8DB3E2" w:themeFill="text2" w:themeFillTint="66"/>
            <w:vAlign w:val="bottom"/>
          </w:tcPr>
          <w:p w:rsidR="00D02B70" w:rsidRPr="009C247B" w:rsidRDefault="00D02B70" w:rsidP="003B6F9F">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25-34 hours</w:t>
            </w:r>
          </w:p>
        </w:tc>
        <w:tc>
          <w:tcPr>
            <w:tcW w:w="1985"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17592 (9.0%)</w:t>
            </w:r>
          </w:p>
        </w:tc>
        <w:tc>
          <w:tcPr>
            <w:tcW w:w="992"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33.5%</w:t>
            </w:r>
          </w:p>
        </w:tc>
        <w:tc>
          <w:tcPr>
            <w:tcW w:w="1106"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66.5%</w:t>
            </w:r>
          </w:p>
        </w:tc>
        <w:tc>
          <w:tcPr>
            <w:tcW w:w="1871"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15721 (8.9%)</w:t>
            </w:r>
          </w:p>
        </w:tc>
        <w:tc>
          <w:tcPr>
            <w:tcW w:w="1276"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33.1%</w:t>
            </w:r>
          </w:p>
        </w:tc>
        <w:tc>
          <w:tcPr>
            <w:tcW w:w="1275"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66.9%</w:t>
            </w:r>
          </w:p>
        </w:tc>
      </w:tr>
      <w:tr w:rsidR="00D02B70" w:rsidRPr="002E42CC" w:rsidTr="003B6F9F">
        <w:tc>
          <w:tcPr>
            <w:tcW w:w="1985" w:type="dxa"/>
            <w:shd w:val="clear" w:color="auto" w:fill="8DB3E2" w:themeFill="text2" w:themeFillTint="66"/>
            <w:vAlign w:val="bottom"/>
          </w:tcPr>
          <w:p w:rsidR="00D02B70" w:rsidRPr="009C247B" w:rsidRDefault="00D02B70" w:rsidP="003B6F9F">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16-24 hours</w:t>
            </w:r>
          </w:p>
        </w:tc>
        <w:tc>
          <w:tcPr>
            <w:tcW w:w="1985"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14718 (7.5%)</w:t>
            </w:r>
          </w:p>
        </w:tc>
        <w:tc>
          <w:tcPr>
            <w:tcW w:w="992"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32.8%</w:t>
            </w:r>
          </w:p>
        </w:tc>
        <w:tc>
          <w:tcPr>
            <w:tcW w:w="1106"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67.2%</w:t>
            </w:r>
          </w:p>
        </w:tc>
        <w:tc>
          <w:tcPr>
            <w:tcW w:w="1871"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13207 (7.5)</w:t>
            </w:r>
          </w:p>
        </w:tc>
        <w:tc>
          <w:tcPr>
            <w:tcW w:w="1276"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31.5%</w:t>
            </w:r>
          </w:p>
        </w:tc>
        <w:tc>
          <w:tcPr>
            <w:tcW w:w="1275"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68.5%</w:t>
            </w:r>
          </w:p>
        </w:tc>
      </w:tr>
      <w:tr w:rsidR="00D02B70" w:rsidRPr="002E42CC" w:rsidTr="003B6F9F">
        <w:tc>
          <w:tcPr>
            <w:tcW w:w="1985" w:type="dxa"/>
            <w:shd w:val="clear" w:color="auto" w:fill="8DB3E2" w:themeFill="text2" w:themeFillTint="66"/>
            <w:vAlign w:val="bottom"/>
          </w:tcPr>
          <w:p w:rsidR="00D02B70" w:rsidRPr="009C247B" w:rsidRDefault="00D02B70" w:rsidP="003B6F9F">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0-15 hours</w:t>
            </w:r>
          </w:p>
        </w:tc>
        <w:tc>
          <w:tcPr>
            <w:tcW w:w="1985"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28533 (14.6%)</w:t>
            </w:r>
          </w:p>
        </w:tc>
        <w:tc>
          <w:tcPr>
            <w:tcW w:w="992"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38.6%</w:t>
            </w:r>
          </w:p>
        </w:tc>
        <w:tc>
          <w:tcPr>
            <w:tcW w:w="1106"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61.4%</w:t>
            </w:r>
          </w:p>
        </w:tc>
        <w:tc>
          <w:tcPr>
            <w:tcW w:w="1871"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25744 (14.6%)</w:t>
            </w:r>
          </w:p>
        </w:tc>
        <w:tc>
          <w:tcPr>
            <w:tcW w:w="1276"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38.0%</w:t>
            </w:r>
          </w:p>
        </w:tc>
        <w:tc>
          <w:tcPr>
            <w:tcW w:w="1275"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62.0%</w:t>
            </w:r>
          </w:p>
        </w:tc>
      </w:tr>
      <w:tr w:rsidR="00D02B70" w:rsidRPr="002E42CC" w:rsidTr="003B6F9F">
        <w:tc>
          <w:tcPr>
            <w:tcW w:w="1985" w:type="dxa"/>
            <w:shd w:val="clear" w:color="auto" w:fill="8DB3E2" w:themeFill="text2" w:themeFillTint="66"/>
            <w:vAlign w:val="bottom"/>
          </w:tcPr>
          <w:p w:rsidR="00D02B70" w:rsidRPr="009C247B" w:rsidRDefault="00D02B70" w:rsidP="003B6F9F">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Total persons</w:t>
            </w:r>
          </w:p>
        </w:tc>
        <w:tc>
          <w:tcPr>
            <w:tcW w:w="1985"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195620 (100%)</w:t>
            </w:r>
          </w:p>
        </w:tc>
        <w:tc>
          <w:tcPr>
            <w:tcW w:w="992"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51.3%</w:t>
            </w:r>
          </w:p>
        </w:tc>
        <w:tc>
          <w:tcPr>
            <w:tcW w:w="1106"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48.7%</w:t>
            </w:r>
          </w:p>
        </w:tc>
        <w:tc>
          <w:tcPr>
            <w:tcW w:w="1871"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175975 (100%)</w:t>
            </w:r>
          </w:p>
        </w:tc>
        <w:tc>
          <w:tcPr>
            <w:tcW w:w="1276"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51.5%</w:t>
            </w:r>
          </w:p>
        </w:tc>
        <w:tc>
          <w:tcPr>
            <w:tcW w:w="1275"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48.5%</w:t>
            </w:r>
          </w:p>
        </w:tc>
      </w:tr>
    </w:tbl>
    <w:p w:rsidR="009C247B" w:rsidRDefault="009C247B" w:rsidP="002A47EB">
      <w:pPr>
        <w:rPr>
          <w:rFonts w:ascii="Arial" w:hAnsi="Arial" w:cs="Arial"/>
          <w:b/>
        </w:rPr>
      </w:pPr>
    </w:p>
    <w:p w:rsidR="00D02B70" w:rsidRPr="00FD44DB" w:rsidRDefault="00D02B70" w:rsidP="00D02B70">
      <w:pPr>
        <w:pStyle w:val="ListParagraph"/>
        <w:numPr>
          <w:ilvl w:val="0"/>
          <w:numId w:val="6"/>
        </w:numPr>
        <w:rPr>
          <w:rFonts w:ascii="Arial" w:hAnsi="Arial" w:cs="Arial"/>
          <w:b/>
          <w:color w:val="4F81BD" w:themeColor="accent1"/>
          <w:sz w:val="18"/>
          <w:szCs w:val="18"/>
        </w:rPr>
      </w:pPr>
      <w:r w:rsidRPr="00FD44DB">
        <w:rPr>
          <w:rFonts w:ascii="Arial" w:hAnsi="Arial" w:cs="Arial"/>
          <w:b/>
          <w:color w:val="4F81BD" w:themeColor="accent1"/>
          <w:sz w:val="18"/>
          <w:szCs w:val="18"/>
        </w:rPr>
        <w:t xml:space="preserve">In 2011, </w:t>
      </w:r>
      <w:r>
        <w:rPr>
          <w:rFonts w:ascii="Arial" w:hAnsi="Arial" w:cs="Arial"/>
          <w:b/>
          <w:color w:val="4F81BD" w:themeColor="accent1"/>
          <w:sz w:val="18"/>
          <w:szCs w:val="18"/>
        </w:rPr>
        <w:t>45.4</w:t>
      </w:r>
      <w:r w:rsidRPr="00FD44DB">
        <w:rPr>
          <w:rFonts w:ascii="Arial" w:hAnsi="Arial" w:cs="Arial"/>
          <w:b/>
          <w:color w:val="4F81BD" w:themeColor="accent1"/>
          <w:sz w:val="18"/>
          <w:szCs w:val="18"/>
        </w:rPr>
        <w:t>% of those who were employed and aged 15 years and over reported working 40 hours or more in the week prior to Census. A higher proportion of these were males (</w:t>
      </w:r>
      <w:r>
        <w:rPr>
          <w:rFonts w:ascii="Arial" w:hAnsi="Arial" w:cs="Arial"/>
          <w:b/>
          <w:color w:val="4F81BD" w:themeColor="accent1"/>
          <w:sz w:val="18"/>
          <w:szCs w:val="18"/>
        </w:rPr>
        <w:t>62.8</w:t>
      </w:r>
      <w:r w:rsidRPr="00FD44DB">
        <w:rPr>
          <w:rFonts w:ascii="Arial" w:hAnsi="Arial" w:cs="Arial"/>
          <w:b/>
          <w:color w:val="4F81BD" w:themeColor="accent1"/>
          <w:sz w:val="18"/>
          <w:szCs w:val="18"/>
        </w:rPr>
        <w:t>%).</w:t>
      </w:r>
    </w:p>
    <w:p w:rsidR="00D02B70" w:rsidRDefault="00D02B70" w:rsidP="00D02B70">
      <w:pPr>
        <w:pStyle w:val="ListParagraph"/>
        <w:numPr>
          <w:ilvl w:val="0"/>
          <w:numId w:val="5"/>
        </w:numPr>
        <w:rPr>
          <w:rFonts w:ascii="Arial" w:hAnsi="Arial" w:cs="Arial"/>
          <w:b/>
          <w:color w:val="4F81BD" w:themeColor="accent1"/>
          <w:sz w:val="18"/>
          <w:szCs w:val="18"/>
        </w:rPr>
      </w:pPr>
      <w:r>
        <w:rPr>
          <w:rFonts w:ascii="Arial" w:hAnsi="Arial" w:cs="Arial"/>
          <w:b/>
          <w:color w:val="4F81BD" w:themeColor="accent1"/>
          <w:sz w:val="18"/>
          <w:szCs w:val="18"/>
        </w:rPr>
        <w:t>Between the 2006 and 2011 Census there was a 1.4 percen</w:t>
      </w:r>
      <w:r w:rsidR="00E31A43">
        <w:rPr>
          <w:rFonts w:ascii="Arial" w:hAnsi="Arial" w:cs="Arial"/>
          <w:b/>
          <w:color w:val="4F81BD" w:themeColor="accent1"/>
          <w:sz w:val="18"/>
          <w:szCs w:val="18"/>
        </w:rPr>
        <w:t>tage point decline in the proportion</w:t>
      </w:r>
      <w:r>
        <w:rPr>
          <w:rFonts w:ascii="Arial" w:hAnsi="Arial" w:cs="Arial"/>
          <w:b/>
          <w:color w:val="4F81BD" w:themeColor="accent1"/>
          <w:sz w:val="18"/>
          <w:szCs w:val="18"/>
        </w:rPr>
        <w:t xml:space="preserve"> of persons who reported working 40 hours or more (46.8% in 2006 compared to 45.4% in 2011).</w:t>
      </w:r>
    </w:p>
    <w:p w:rsidR="00D02B70" w:rsidRPr="00830121" w:rsidRDefault="00E31A43" w:rsidP="00D02B70">
      <w:pPr>
        <w:pStyle w:val="ListParagraph"/>
        <w:numPr>
          <w:ilvl w:val="0"/>
          <w:numId w:val="5"/>
        </w:numPr>
        <w:rPr>
          <w:rFonts w:ascii="Arial" w:hAnsi="Arial" w:cs="Arial"/>
          <w:b/>
          <w:color w:val="4F81BD" w:themeColor="accent1"/>
          <w:sz w:val="18"/>
          <w:szCs w:val="18"/>
        </w:rPr>
      </w:pPr>
      <w:r>
        <w:rPr>
          <w:rFonts w:ascii="Arial" w:hAnsi="Arial" w:cs="Arial"/>
          <w:b/>
          <w:color w:val="4F81BD" w:themeColor="accent1"/>
          <w:sz w:val="18"/>
          <w:szCs w:val="18"/>
        </w:rPr>
        <w:t>In 2011, 14.6% of</w:t>
      </w:r>
      <w:r w:rsidR="00D02B70">
        <w:rPr>
          <w:rFonts w:ascii="Arial" w:hAnsi="Arial" w:cs="Arial"/>
          <w:b/>
          <w:color w:val="4F81BD" w:themeColor="accent1"/>
          <w:sz w:val="18"/>
          <w:szCs w:val="18"/>
        </w:rPr>
        <w:t xml:space="preserve"> employed</w:t>
      </w:r>
      <w:r>
        <w:rPr>
          <w:rFonts w:ascii="Arial" w:hAnsi="Arial" w:cs="Arial"/>
          <w:b/>
          <w:color w:val="4F81BD" w:themeColor="accent1"/>
          <w:sz w:val="18"/>
          <w:szCs w:val="18"/>
        </w:rPr>
        <w:t xml:space="preserve"> persons aged 15 years and over</w:t>
      </w:r>
      <w:r w:rsidR="00D02B70">
        <w:rPr>
          <w:rFonts w:ascii="Arial" w:hAnsi="Arial" w:cs="Arial"/>
          <w:b/>
          <w:color w:val="4F81BD" w:themeColor="accent1"/>
          <w:sz w:val="18"/>
          <w:szCs w:val="18"/>
        </w:rPr>
        <w:t xml:space="preserve"> reported working 0 to 15 hours in the </w:t>
      </w:r>
      <w:r>
        <w:rPr>
          <w:rFonts w:ascii="Arial" w:hAnsi="Arial" w:cs="Arial"/>
          <w:b/>
          <w:color w:val="4F81BD" w:themeColor="accent1"/>
          <w:sz w:val="18"/>
          <w:szCs w:val="18"/>
        </w:rPr>
        <w:t>week prior to Census. A</w:t>
      </w:r>
      <w:r w:rsidR="00D02B70">
        <w:rPr>
          <w:rFonts w:ascii="Arial" w:hAnsi="Arial" w:cs="Arial"/>
          <w:b/>
          <w:color w:val="4F81BD" w:themeColor="accent1"/>
          <w:sz w:val="18"/>
          <w:szCs w:val="18"/>
        </w:rPr>
        <w:t xml:space="preserve"> higher proportion of these were females (61.4%).</w:t>
      </w:r>
    </w:p>
    <w:p w:rsidR="00CE1624" w:rsidRPr="00726F2A" w:rsidRDefault="00CE1624" w:rsidP="003B6F9F">
      <w:pPr>
        <w:pStyle w:val="ListParagraph"/>
        <w:rPr>
          <w:rFonts w:ascii="Arial" w:eastAsia="Times New Roman" w:hAnsi="Arial" w:cs="Arial"/>
          <w:color w:val="000000"/>
          <w:lang w:eastAsia="en-AU"/>
        </w:rPr>
      </w:pPr>
    </w:p>
    <w:p w:rsidR="00CE1624" w:rsidRPr="00CE1624" w:rsidRDefault="00CE1624" w:rsidP="003B6F9F">
      <w:pPr>
        <w:pStyle w:val="ListParagraph"/>
        <w:rPr>
          <w:rFonts w:ascii="Arial" w:hAnsi="Arial" w:cs="Arial"/>
          <w:b/>
          <w:color w:val="000000" w:themeColor="text1"/>
        </w:rPr>
      </w:pPr>
    </w:p>
    <w:p w:rsidR="00BF1EC3" w:rsidRDefault="00BF1EC3" w:rsidP="00DA1911">
      <w:pPr>
        <w:spacing w:after="0"/>
        <w:rPr>
          <w:rFonts w:ascii="Arial" w:hAnsi="Arial" w:cs="Arial"/>
          <w:b/>
          <w:sz w:val="28"/>
          <w:szCs w:val="28"/>
        </w:rPr>
      </w:pPr>
    </w:p>
    <w:p w:rsidR="003B6F9F" w:rsidRDefault="003B6F9F" w:rsidP="003B6F9F">
      <w:pPr>
        <w:spacing w:after="0"/>
        <w:rPr>
          <w:rFonts w:ascii="Arial" w:hAnsi="Arial" w:cs="Arial"/>
          <w:b/>
          <w:sz w:val="28"/>
          <w:szCs w:val="28"/>
        </w:rPr>
      </w:pPr>
    </w:p>
    <w:p w:rsidR="00BE0687" w:rsidRDefault="00BE0687" w:rsidP="003B6F9F">
      <w:pPr>
        <w:spacing w:after="0"/>
        <w:rPr>
          <w:rFonts w:ascii="Arial" w:hAnsi="Arial" w:cs="Arial"/>
          <w:b/>
          <w:sz w:val="28"/>
          <w:szCs w:val="28"/>
        </w:rPr>
      </w:pPr>
    </w:p>
    <w:p w:rsidR="00BE0687" w:rsidRDefault="00BE0687" w:rsidP="003B6F9F">
      <w:pPr>
        <w:spacing w:after="0"/>
        <w:rPr>
          <w:rFonts w:ascii="Arial" w:hAnsi="Arial" w:cs="Arial"/>
          <w:b/>
          <w:sz w:val="28"/>
          <w:szCs w:val="28"/>
        </w:rPr>
      </w:pPr>
    </w:p>
    <w:p w:rsidR="00D02B70" w:rsidRPr="003836C7" w:rsidRDefault="00D02B70" w:rsidP="00D02B70">
      <w:pPr>
        <w:spacing w:after="0"/>
        <w:jc w:val="center"/>
        <w:rPr>
          <w:rFonts w:ascii="Arial" w:hAnsi="Arial" w:cs="Arial"/>
          <w:b/>
          <w:sz w:val="32"/>
          <w:szCs w:val="32"/>
        </w:rPr>
      </w:pPr>
      <w:r>
        <w:rPr>
          <w:rFonts w:ascii="Arial" w:hAnsi="Arial" w:cs="Arial"/>
          <w:b/>
          <w:sz w:val="32"/>
          <w:szCs w:val="32"/>
        </w:rPr>
        <w:t>Greater Canberra</w:t>
      </w:r>
    </w:p>
    <w:p w:rsidR="00BF1EC3" w:rsidRPr="00BF1EC3" w:rsidRDefault="00BF1EC3" w:rsidP="00BF1EC3">
      <w:pPr>
        <w:spacing w:after="0"/>
        <w:jc w:val="center"/>
        <w:rPr>
          <w:rFonts w:ascii="Arial" w:hAnsi="Arial" w:cs="Arial"/>
          <w:b/>
          <w:sz w:val="28"/>
          <w:szCs w:val="28"/>
        </w:rPr>
      </w:pPr>
    </w:p>
    <w:p w:rsidR="005D2C2E" w:rsidRPr="00433831" w:rsidRDefault="0027431A" w:rsidP="00B5694C">
      <w:pPr>
        <w:jc w:val="center"/>
        <w:rPr>
          <w:rFonts w:ascii="Arial" w:hAnsi="Arial" w:cs="Arial"/>
          <w:b/>
          <w:sz w:val="28"/>
          <w:szCs w:val="28"/>
        </w:rPr>
      </w:pPr>
      <w:r w:rsidRPr="00433831">
        <w:rPr>
          <w:rFonts w:ascii="Arial" w:hAnsi="Arial" w:cs="Arial"/>
          <w:b/>
          <w:color w:val="000000" w:themeColor="text1"/>
          <w:sz w:val="28"/>
          <w:szCs w:val="28"/>
        </w:rPr>
        <w:t xml:space="preserve">Top </w:t>
      </w:r>
      <w:r w:rsidR="007F0F87">
        <w:rPr>
          <w:rFonts w:ascii="Arial" w:hAnsi="Arial" w:cs="Arial"/>
          <w:b/>
          <w:color w:val="000000" w:themeColor="text1"/>
          <w:sz w:val="28"/>
          <w:szCs w:val="28"/>
        </w:rPr>
        <w:t>five</w:t>
      </w:r>
      <w:r w:rsidR="00233455" w:rsidRPr="00433831">
        <w:rPr>
          <w:rFonts w:ascii="Arial" w:hAnsi="Arial" w:cs="Arial"/>
          <w:b/>
          <w:color w:val="000000" w:themeColor="text1"/>
          <w:sz w:val="28"/>
          <w:szCs w:val="28"/>
        </w:rPr>
        <w:t xml:space="preserve"> </w:t>
      </w:r>
      <w:r w:rsidRPr="00433831">
        <w:rPr>
          <w:rFonts w:ascii="Arial" w:hAnsi="Arial" w:cs="Arial"/>
          <w:b/>
          <w:color w:val="000000" w:themeColor="text1"/>
          <w:sz w:val="28"/>
          <w:szCs w:val="28"/>
        </w:rPr>
        <w:t>Industries</w:t>
      </w:r>
      <w:r w:rsidR="00B5694C" w:rsidRPr="00433831">
        <w:rPr>
          <w:rFonts w:ascii="Arial" w:hAnsi="Arial" w:cs="Arial"/>
          <w:b/>
          <w:color w:val="000000" w:themeColor="text1"/>
          <w:sz w:val="28"/>
          <w:szCs w:val="28"/>
        </w:rPr>
        <w:t xml:space="preserve"> </w:t>
      </w:r>
      <w:r w:rsidR="00577B41" w:rsidRPr="00577B41">
        <w:rPr>
          <w:rFonts w:ascii="Arial" w:hAnsi="Arial" w:cs="Arial"/>
          <w:b/>
          <w:color w:val="000000" w:themeColor="text1"/>
          <w:sz w:val="28"/>
          <w:szCs w:val="28"/>
        </w:rPr>
        <w:t>in 2011</w:t>
      </w:r>
      <w:r w:rsidR="00577B41" w:rsidRPr="00433831">
        <w:rPr>
          <w:rFonts w:ascii="Arial" w:eastAsia="Times New Roman" w:hAnsi="Arial" w:cs="Arial"/>
          <w:b/>
          <w:color w:val="000000"/>
          <w:sz w:val="28"/>
          <w:szCs w:val="28"/>
          <w:lang w:eastAsia="en-AU"/>
        </w:rPr>
        <w:t xml:space="preserve"> </w:t>
      </w:r>
      <w:r w:rsidR="00B5694C" w:rsidRPr="00433831">
        <w:rPr>
          <w:rFonts w:ascii="Arial" w:eastAsia="Times New Roman" w:hAnsi="Arial" w:cs="Arial"/>
          <w:b/>
          <w:color w:val="000000"/>
          <w:sz w:val="28"/>
          <w:szCs w:val="28"/>
          <w:lang w:eastAsia="en-AU"/>
        </w:rPr>
        <w:t>(employed persons aged 15 years and over)</w:t>
      </w:r>
    </w:p>
    <w:tbl>
      <w:tblPr>
        <w:tblStyle w:val="TableGrid"/>
        <w:tblW w:w="10490" w:type="dxa"/>
        <w:tblInd w:w="-743" w:type="dxa"/>
        <w:tblLayout w:type="fixed"/>
        <w:tblLook w:val="04A0" w:firstRow="1" w:lastRow="0" w:firstColumn="1" w:lastColumn="0" w:noHBand="0" w:noVBand="1"/>
      </w:tblPr>
      <w:tblGrid>
        <w:gridCol w:w="2411"/>
        <w:gridCol w:w="1842"/>
        <w:gridCol w:w="993"/>
        <w:gridCol w:w="1275"/>
        <w:gridCol w:w="1843"/>
        <w:gridCol w:w="851"/>
        <w:gridCol w:w="1275"/>
      </w:tblGrid>
      <w:tr w:rsidR="00276567" w:rsidRPr="008B58A5" w:rsidTr="003B6F9F">
        <w:tc>
          <w:tcPr>
            <w:tcW w:w="2411" w:type="dxa"/>
            <w:tcBorders>
              <w:top w:val="nil"/>
              <w:left w:val="nil"/>
              <w:bottom w:val="nil"/>
            </w:tcBorders>
            <w:shd w:val="clear" w:color="auto" w:fill="FFFFFF" w:themeFill="background1"/>
          </w:tcPr>
          <w:p w:rsidR="00276567" w:rsidRDefault="00276567" w:rsidP="00233455">
            <w:pPr>
              <w:rPr>
                <w:rFonts w:ascii="Arial" w:hAnsi="Arial" w:cs="Arial"/>
                <w:b/>
              </w:rPr>
            </w:pPr>
          </w:p>
        </w:tc>
        <w:tc>
          <w:tcPr>
            <w:tcW w:w="4110" w:type="dxa"/>
            <w:gridSpan w:val="3"/>
            <w:shd w:val="clear" w:color="auto" w:fill="548DD4" w:themeFill="text2" w:themeFillTint="99"/>
          </w:tcPr>
          <w:p w:rsidR="00276567" w:rsidRPr="002E42CC" w:rsidRDefault="00276567" w:rsidP="00233455">
            <w:pPr>
              <w:jc w:val="center"/>
              <w:rPr>
                <w:rFonts w:ascii="Arial" w:hAnsi="Arial" w:cs="Arial"/>
                <w:b/>
              </w:rPr>
            </w:pPr>
            <w:r>
              <w:rPr>
                <w:rFonts w:ascii="Arial" w:hAnsi="Arial" w:cs="Arial"/>
                <w:b/>
              </w:rPr>
              <w:t>2011</w:t>
            </w:r>
          </w:p>
        </w:tc>
        <w:tc>
          <w:tcPr>
            <w:tcW w:w="3969" w:type="dxa"/>
            <w:gridSpan w:val="3"/>
            <w:shd w:val="clear" w:color="auto" w:fill="548DD4" w:themeFill="text2" w:themeFillTint="99"/>
          </w:tcPr>
          <w:p w:rsidR="00276567" w:rsidRDefault="00276567" w:rsidP="00233455">
            <w:pPr>
              <w:jc w:val="center"/>
              <w:rPr>
                <w:rFonts w:ascii="Arial" w:hAnsi="Arial" w:cs="Arial"/>
                <w:b/>
              </w:rPr>
            </w:pPr>
            <w:r>
              <w:rPr>
                <w:rFonts w:ascii="Arial" w:hAnsi="Arial" w:cs="Arial"/>
                <w:b/>
              </w:rPr>
              <w:t>2006</w:t>
            </w:r>
          </w:p>
        </w:tc>
      </w:tr>
      <w:tr w:rsidR="00964903" w:rsidRPr="008B58A5" w:rsidTr="003B6F9F">
        <w:tc>
          <w:tcPr>
            <w:tcW w:w="2411" w:type="dxa"/>
            <w:tcBorders>
              <w:top w:val="nil"/>
              <w:left w:val="nil"/>
            </w:tcBorders>
            <w:shd w:val="clear" w:color="auto" w:fill="FFFFFF" w:themeFill="background1"/>
          </w:tcPr>
          <w:p w:rsidR="00276567" w:rsidRPr="002E42CC" w:rsidRDefault="00276567" w:rsidP="00233455">
            <w:pPr>
              <w:rPr>
                <w:rFonts w:ascii="Arial" w:hAnsi="Arial" w:cs="Arial"/>
                <w:b/>
              </w:rPr>
            </w:pPr>
          </w:p>
        </w:tc>
        <w:tc>
          <w:tcPr>
            <w:tcW w:w="1842" w:type="dxa"/>
            <w:shd w:val="clear" w:color="auto" w:fill="8DB3E2" w:themeFill="text2" w:themeFillTint="66"/>
            <w:vAlign w:val="center"/>
          </w:tcPr>
          <w:p w:rsidR="00276567" w:rsidRPr="002E42CC" w:rsidRDefault="00276567" w:rsidP="003B6F9F">
            <w:pPr>
              <w:jc w:val="right"/>
              <w:rPr>
                <w:rFonts w:ascii="Arial" w:hAnsi="Arial" w:cs="Arial"/>
                <w:b/>
              </w:rPr>
            </w:pPr>
            <w:r>
              <w:rPr>
                <w:rFonts w:ascii="Arial" w:hAnsi="Arial" w:cs="Arial"/>
                <w:b/>
              </w:rPr>
              <w:t>Total</w:t>
            </w:r>
          </w:p>
        </w:tc>
        <w:tc>
          <w:tcPr>
            <w:tcW w:w="993" w:type="dxa"/>
            <w:shd w:val="clear" w:color="auto" w:fill="8DB3E2" w:themeFill="text2" w:themeFillTint="66"/>
            <w:vAlign w:val="center"/>
          </w:tcPr>
          <w:p w:rsidR="00276567" w:rsidRPr="002E42CC" w:rsidRDefault="00276567" w:rsidP="003B6F9F">
            <w:pPr>
              <w:jc w:val="right"/>
              <w:rPr>
                <w:rFonts w:ascii="Arial" w:hAnsi="Arial" w:cs="Arial"/>
                <w:b/>
              </w:rPr>
            </w:pPr>
            <w:r w:rsidRPr="002E42CC">
              <w:rPr>
                <w:rFonts w:ascii="Arial" w:hAnsi="Arial" w:cs="Arial"/>
                <w:b/>
              </w:rPr>
              <w:t>Male</w:t>
            </w:r>
            <w:r>
              <w:rPr>
                <w:rFonts w:ascii="Arial" w:hAnsi="Arial" w:cs="Arial"/>
                <w:b/>
              </w:rPr>
              <w:t>s</w:t>
            </w:r>
          </w:p>
        </w:tc>
        <w:tc>
          <w:tcPr>
            <w:tcW w:w="1275" w:type="dxa"/>
            <w:shd w:val="clear" w:color="auto" w:fill="8DB3E2" w:themeFill="text2" w:themeFillTint="66"/>
            <w:vAlign w:val="center"/>
          </w:tcPr>
          <w:p w:rsidR="00276567" w:rsidRPr="002E42CC" w:rsidRDefault="00276567" w:rsidP="003B6F9F">
            <w:pPr>
              <w:jc w:val="right"/>
              <w:rPr>
                <w:rFonts w:ascii="Arial" w:hAnsi="Arial" w:cs="Arial"/>
                <w:b/>
              </w:rPr>
            </w:pPr>
            <w:r w:rsidRPr="002E42CC">
              <w:rPr>
                <w:rFonts w:ascii="Arial" w:hAnsi="Arial" w:cs="Arial"/>
                <w:b/>
              </w:rPr>
              <w:t>Female</w:t>
            </w:r>
            <w:r>
              <w:rPr>
                <w:rFonts w:ascii="Arial" w:hAnsi="Arial" w:cs="Arial"/>
                <w:b/>
              </w:rPr>
              <w:t>s</w:t>
            </w:r>
          </w:p>
        </w:tc>
        <w:tc>
          <w:tcPr>
            <w:tcW w:w="1843" w:type="dxa"/>
            <w:shd w:val="clear" w:color="auto" w:fill="8DB3E2" w:themeFill="text2" w:themeFillTint="66"/>
            <w:vAlign w:val="center"/>
          </w:tcPr>
          <w:p w:rsidR="00276567" w:rsidRPr="002E42CC" w:rsidRDefault="00276567" w:rsidP="003B6F9F">
            <w:pPr>
              <w:jc w:val="right"/>
              <w:rPr>
                <w:rFonts w:ascii="Arial" w:hAnsi="Arial" w:cs="Arial"/>
                <w:b/>
              </w:rPr>
            </w:pPr>
            <w:r>
              <w:rPr>
                <w:rFonts w:ascii="Arial" w:hAnsi="Arial" w:cs="Arial"/>
                <w:b/>
              </w:rPr>
              <w:t>Total</w:t>
            </w:r>
          </w:p>
        </w:tc>
        <w:tc>
          <w:tcPr>
            <w:tcW w:w="851" w:type="dxa"/>
            <w:shd w:val="clear" w:color="auto" w:fill="8DB3E2" w:themeFill="text2" w:themeFillTint="66"/>
            <w:vAlign w:val="center"/>
          </w:tcPr>
          <w:p w:rsidR="00276567" w:rsidRPr="002E42CC" w:rsidRDefault="00276567" w:rsidP="003B6F9F">
            <w:pPr>
              <w:jc w:val="right"/>
              <w:rPr>
                <w:rFonts w:ascii="Arial" w:hAnsi="Arial" w:cs="Arial"/>
                <w:b/>
              </w:rPr>
            </w:pPr>
            <w:r w:rsidRPr="002E42CC">
              <w:rPr>
                <w:rFonts w:ascii="Arial" w:hAnsi="Arial" w:cs="Arial"/>
                <w:b/>
              </w:rPr>
              <w:t>Male</w:t>
            </w:r>
            <w:r>
              <w:rPr>
                <w:rFonts w:ascii="Arial" w:hAnsi="Arial" w:cs="Arial"/>
                <w:b/>
              </w:rPr>
              <w:t>s</w:t>
            </w:r>
          </w:p>
        </w:tc>
        <w:tc>
          <w:tcPr>
            <w:tcW w:w="1275" w:type="dxa"/>
            <w:shd w:val="clear" w:color="auto" w:fill="8DB3E2" w:themeFill="text2" w:themeFillTint="66"/>
            <w:vAlign w:val="center"/>
          </w:tcPr>
          <w:p w:rsidR="00276567" w:rsidRPr="002E42CC" w:rsidRDefault="00276567" w:rsidP="003B6F9F">
            <w:pPr>
              <w:jc w:val="right"/>
              <w:rPr>
                <w:rFonts w:ascii="Arial" w:hAnsi="Arial" w:cs="Arial"/>
                <w:b/>
              </w:rPr>
            </w:pPr>
            <w:r w:rsidRPr="002E42CC">
              <w:rPr>
                <w:rFonts w:ascii="Arial" w:hAnsi="Arial" w:cs="Arial"/>
                <w:b/>
              </w:rPr>
              <w:t>Female</w:t>
            </w:r>
            <w:r>
              <w:rPr>
                <w:rFonts w:ascii="Arial" w:hAnsi="Arial" w:cs="Arial"/>
                <w:b/>
              </w:rPr>
              <w:t>s</w:t>
            </w:r>
          </w:p>
        </w:tc>
      </w:tr>
      <w:tr w:rsidR="00D02B70" w:rsidRPr="008B58A5" w:rsidTr="003B6F9F">
        <w:tc>
          <w:tcPr>
            <w:tcW w:w="2411" w:type="dxa"/>
            <w:shd w:val="clear" w:color="auto" w:fill="8DB3E2" w:themeFill="text2" w:themeFillTint="66"/>
            <w:vAlign w:val="bottom"/>
          </w:tcPr>
          <w:p w:rsidR="00D02B70" w:rsidRPr="003B6F9F" w:rsidRDefault="00D02B70" w:rsidP="003B6F9F">
            <w:pPr>
              <w:rPr>
                <w:rFonts w:ascii="Arial" w:hAnsi="Arial" w:cs="Arial"/>
                <w:sz w:val="18"/>
                <w:szCs w:val="18"/>
              </w:rPr>
            </w:pPr>
            <w:r w:rsidRPr="003B6F9F">
              <w:rPr>
                <w:rFonts w:ascii="Arial" w:hAnsi="Arial" w:cs="Arial"/>
                <w:sz w:val="18"/>
                <w:szCs w:val="18"/>
              </w:rPr>
              <w:t>Public Administration and Safety</w:t>
            </w:r>
          </w:p>
        </w:tc>
        <w:tc>
          <w:tcPr>
            <w:tcW w:w="1842"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64048 (32.7%)</w:t>
            </w:r>
          </w:p>
        </w:tc>
        <w:tc>
          <w:tcPr>
            <w:tcW w:w="993"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50.2%</w:t>
            </w:r>
          </w:p>
        </w:tc>
        <w:tc>
          <w:tcPr>
            <w:tcW w:w="1275"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49.8%</w:t>
            </w:r>
          </w:p>
        </w:tc>
        <w:tc>
          <w:tcPr>
            <w:tcW w:w="1843"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52994 (30.1%)</w:t>
            </w:r>
          </w:p>
        </w:tc>
        <w:tc>
          <w:tcPr>
            <w:tcW w:w="851"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51.8%</w:t>
            </w:r>
          </w:p>
        </w:tc>
        <w:tc>
          <w:tcPr>
            <w:tcW w:w="1275"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48.2%</w:t>
            </w:r>
          </w:p>
        </w:tc>
      </w:tr>
      <w:tr w:rsidR="00D02B70" w:rsidRPr="008B58A5" w:rsidTr="003B6F9F">
        <w:tc>
          <w:tcPr>
            <w:tcW w:w="2411" w:type="dxa"/>
            <w:shd w:val="clear" w:color="auto" w:fill="8DB3E2" w:themeFill="text2" w:themeFillTint="66"/>
            <w:vAlign w:val="bottom"/>
          </w:tcPr>
          <w:p w:rsidR="00D02B70" w:rsidRPr="003B6F9F" w:rsidRDefault="00D02B70" w:rsidP="003B6F9F">
            <w:pPr>
              <w:rPr>
                <w:rFonts w:ascii="Arial" w:hAnsi="Arial" w:cs="Arial"/>
                <w:sz w:val="18"/>
                <w:szCs w:val="18"/>
              </w:rPr>
            </w:pPr>
            <w:r w:rsidRPr="003B6F9F">
              <w:rPr>
                <w:rFonts w:ascii="Arial" w:hAnsi="Arial" w:cs="Arial"/>
                <w:sz w:val="18"/>
                <w:szCs w:val="18"/>
              </w:rPr>
              <w:t>Professional, Scientific and Technical Services</w:t>
            </w:r>
          </w:p>
        </w:tc>
        <w:tc>
          <w:tcPr>
            <w:tcW w:w="1842"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19121 (9.8%)</w:t>
            </w:r>
          </w:p>
        </w:tc>
        <w:tc>
          <w:tcPr>
            <w:tcW w:w="993"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60.4%</w:t>
            </w:r>
          </w:p>
        </w:tc>
        <w:tc>
          <w:tcPr>
            <w:tcW w:w="1275"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39.6%</w:t>
            </w:r>
          </w:p>
        </w:tc>
        <w:tc>
          <w:tcPr>
            <w:tcW w:w="1843"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16721 (9.5%)</w:t>
            </w:r>
          </w:p>
        </w:tc>
        <w:tc>
          <w:tcPr>
            <w:tcW w:w="851"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59.5%</w:t>
            </w:r>
          </w:p>
        </w:tc>
        <w:tc>
          <w:tcPr>
            <w:tcW w:w="1275"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40.5%</w:t>
            </w:r>
          </w:p>
        </w:tc>
      </w:tr>
      <w:tr w:rsidR="00D02B70" w:rsidRPr="008B58A5" w:rsidTr="003B6F9F">
        <w:tc>
          <w:tcPr>
            <w:tcW w:w="2411" w:type="dxa"/>
            <w:shd w:val="clear" w:color="auto" w:fill="8DB3E2" w:themeFill="text2" w:themeFillTint="66"/>
            <w:vAlign w:val="bottom"/>
          </w:tcPr>
          <w:p w:rsidR="00D02B70" w:rsidRPr="003B6F9F" w:rsidRDefault="00D02B70" w:rsidP="003B6F9F">
            <w:pPr>
              <w:rPr>
                <w:rFonts w:ascii="Arial" w:hAnsi="Arial" w:cs="Arial"/>
                <w:sz w:val="18"/>
                <w:szCs w:val="18"/>
              </w:rPr>
            </w:pPr>
            <w:r w:rsidRPr="003B6F9F">
              <w:rPr>
                <w:rFonts w:ascii="Arial" w:hAnsi="Arial" w:cs="Arial"/>
                <w:sz w:val="18"/>
                <w:szCs w:val="18"/>
              </w:rPr>
              <w:t>Health Care and Social Assistance</w:t>
            </w:r>
          </w:p>
        </w:tc>
        <w:tc>
          <w:tcPr>
            <w:tcW w:w="1842"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 xml:space="preserve">17935 (9.2%) </w:t>
            </w:r>
          </w:p>
        </w:tc>
        <w:tc>
          <w:tcPr>
            <w:tcW w:w="993"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23.3%</w:t>
            </w:r>
          </w:p>
        </w:tc>
        <w:tc>
          <w:tcPr>
            <w:tcW w:w="1275"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76.7%</w:t>
            </w:r>
          </w:p>
        </w:tc>
        <w:tc>
          <w:tcPr>
            <w:tcW w:w="1843"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15513 (8.8%)</w:t>
            </w:r>
          </w:p>
        </w:tc>
        <w:tc>
          <w:tcPr>
            <w:tcW w:w="851"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22.1%</w:t>
            </w:r>
          </w:p>
        </w:tc>
        <w:tc>
          <w:tcPr>
            <w:tcW w:w="1275"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77.9%</w:t>
            </w:r>
          </w:p>
        </w:tc>
      </w:tr>
      <w:tr w:rsidR="00D02B70" w:rsidRPr="008B58A5" w:rsidTr="003B6F9F">
        <w:tc>
          <w:tcPr>
            <w:tcW w:w="2411" w:type="dxa"/>
            <w:shd w:val="clear" w:color="auto" w:fill="8DB3E2" w:themeFill="text2" w:themeFillTint="66"/>
            <w:vAlign w:val="bottom"/>
          </w:tcPr>
          <w:p w:rsidR="00D02B70" w:rsidRPr="003B6F9F" w:rsidRDefault="00D02B70" w:rsidP="003B6F9F">
            <w:pPr>
              <w:rPr>
                <w:rFonts w:ascii="Arial" w:hAnsi="Arial" w:cs="Arial"/>
                <w:sz w:val="18"/>
                <w:szCs w:val="18"/>
              </w:rPr>
            </w:pPr>
            <w:r w:rsidRPr="003B6F9F">
              <w:rPr>
                <w:rFonts w:ascii="Arial" w:hAnsi="Arial" w:cs="Arial"/>
                <w:sz w:val="18"/>
                <w:szCs w:val="18"/>
              </w:rPr>
              <w:t>Education and Training</w:t>
            </w:r>
          </w:p>
        </w:tc>
        <w:tc>
          <w:tcPr>
            <w:tcW w:w="1842"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17125 (8.8%)</w:t>
            </w:r>
          </w:p>
        </w:tc>
        <w:tc>
          <w:tcPr>
            <w:tcW w:w="993"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36.0%</w:t>
            </w:r>
          </w:p>
        </w:tc>
        <w:tc>
          <w:tcPr>
            <w:tcW w:w="1275"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64.0%</w:t>
            </w:r>
          </w:p>
        </w:tc>
        <w:tc>
          <w:tcPr>
            <w:tcW w:w="1843"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15772 (9.0%)</w:t>
            </w:r>
            <w:r w:rsidRPr="00CC3FBF">
              <w:rPr>
                <w:rFonts w:ascii="Arial" w:hAnsi="Arial" w:cs="Arial"/>
                <w:color w:val="000000" w:themeColor="text1"/>
                <w:sz w:val="18"/>
                <w:szCs w:val="18"/>
              </w:rPr>
              <w:t xml:space="preserve"> </w:t>
            </w:r>
          </w:p>
        </w:tc>
        <w:tc>
          <w:tcPr>
            <w:tcW w:w="851"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35.9%</w:t>
            </w:r>
          </w:p>
        </w:tc>
        <w:tc>
          <w:tcPr>
            <w:tcW w:w="1275"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64.1%</w:t>
            </w:r>
          </w:p>
        </w:tc>
      </w:tr>
      <w:tr w:rsidR="00D02B70" w:rsidRPr="008B58A5" w:rsidTr="003B6F9F">
        <w:tc>
          <w:tcPr>
            <w:tcW w:w="2411" w:type="dxa"/>
            <w:shd w:val="clear" w:color="auto" w:fill="8DB3E2" w:themeFill="text2" w:themeFillTint="66"/>
            <w:vAlign w:val="bottom"/>
          </w:tcPr>
          <w:p w:rsidR="00D02B70" w:rsidRPr="003B6F9F" w:rsidRDefault="00D02B70" w:rsidP="003B6F9F">
            <w:pPr>
              <w:rPr>
                <w:rFonts w:ascii="Arial" w:hAnsi="Arial" w:cs="Arial"/>
                <w:sz w:val="18"/>
                <w:szCs w:val="18"/>
              </w:rPr>
            </w:pPr>
            <w:r w:rsidRPr="003B6F9F">
              <w:rPr>
                <w:rFonts w:ascii="Arial" w:hAnsi="Arial" w:cs="Arial"/>
                <w:sz w:val="18"/>
                <w:szCs w:val="18"/>
              </w:rPr>
              <w:t xml:space="preserve">Retail Trade </w:t>
            </w:r>
          </w:p>
        </w:tc>
        <w:tc>
          <w:tcPr>
            <w:tcW w:w="1842"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14820 (7.6%)</w:t>
            </w:r>
          </w:p>
        </w:tc>
        <w:tc>
          <w:tcPr>
            <w:tcW w:w="993"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47.1%</w:t>
            </w:r>
          </w:p>
        </w:tc>
        <w:tc>
          <w:tcPr>
            <w:tcW w:w="1275"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52.9%</w:t>
            </w:r>
          </w:p>
        </w:tc>
        <w:tc>
          <w:tcPr>
            <w:tcW w:w="1843"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15298 (8.7%)</w:t>
            </w:r>
          </w:p>
        </w:tc>
        <w:tc>
          <w:tcPr>
            <w:tcW w:w="851"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46.3%</w:t>
            </w:r>
          </w:p>
        </w:tc>
        <w:tc>
          <w:tcPr>
            <w:tcW w:w="1275"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53.7%</w:t>
            </w:r>
          </w:p>
        </w:tc>
      </w:tr>
      <w:tr w:rsidR="00D02B70" w:rsidRPr="008B58A5" w:rsidTr="003B6F9F">
        <w:tc>
          <w:tcPr>
            <w:tcW w:w="2411" w:type="dxa"/>
            <w:shd w:val="clear" w:color="auto" w:fill="8DB3E2" w:themeFill="text2" w:themeFillTint="66"/>
            <w:vAlign w:val="bottom"/>
          </w:tcPr>
          <w:p w:rsidR="00D02B70" w:rsidRPr="003B6F9F" w:rsidRDefault="00D02B70" w:rsidP="003B6F9F">
            <w:pPr>
              <w:rPr>
                <w:rFonts w:ascii="Arial" w:hAnsi="Arial" w:cs="Arial"/>
                <w:color w:val="000000" w:themeColor="text1"/>
                <w:sz w:val="18"/>
                <w:szCs w:val="18"/>
              </w:rPr>
            </w:pPr>
            <w:r w:rsidRPr="003B6F9F">
              <w:rPr>
                <w:rFonts w:ascii="Arial" w:hAnsi="Arial" w:cs="Arial"/>
                <w:color w:val="000000" w:themeColor="text1"/>
                <w:sz w:val="18"/>
                <w:szCs w:val="18"/>
              </w:rPr>
              <w:t>Total persons</w:t>
            </w:r>
          </w:p>
        </w:tc>
        <w:tc>
          <w:tcPr>
            <w:tcW w:w="1842"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195620(100%)</w:t>
            </w:r>
          </w:p>
        </w:tc>
        <w:tc>
          <w:tcPr>
            <w:tcW w:w="993"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51.3%</w:t>
            </w:r>
          </w:p>
        </w:tc>
        <w:tc>
          <w:tcPr>
            <w:tcW w:w="1275"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48.7%</w:t>
            </w:r>
          </w:p>
        </w:tc>
        <w:tc>
          <w:tcPr>
            <w:tcW w:w="1843"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175975 (100%)</w:t>
            </w:r>
          </w:p>
        </w:tc>
        <w:tc>
          <w:tcPr>
            <w:tcW w:w="851"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51.5%</w:t>
            </w:r>
          </w:p>
        </w:tc>
        <w:tc>
          <w:tcPr>
            <w:tcW w:w="1275"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48.5%</w:t>
            </w:r>
          </w:p>
        </w:tc>
      </w:tr>
    </w:tbl>
    <w:p w:rsidR="002A47EB" w:rsidRPr="003B6F9F" w:rsidRDefault="002A47EB" w:rsidP="00726F2A">
      <w:pPr>
        <w:rPr>
          <w:rFonts w:ascii="Arial" w:hAnsi="Arial" w:cs="Arial"/>
          <w:b/>
          <w:sz w:val="18"/>
          <w:szCs w:val="18"/>
        </w:rPr>
      </w:pPr>
    </w:p>
    <w:p w:rsidR="00D02B70" w:rsidRDefault="00D02B70" w:rsidP="00D02B70">
      <w:pPr>
        <w:pStyle w:val="ListParagraph"/>
        <w:numPr>
          <w:ilvl w:val="0"/>
          <w:numId w:val="5"/>
        </w:numPr>
        <w:outlineLvl w:val="0"/>
        <w:rPr>
          <w:rFonts w:ascii="Arial" w:hAnsi="Arial" w:cs="Arial"/>
          <w:b/>
          <w:color w:val="4F81BD" w:themeColor="accent1"/>
          <w:sz w:val="18"/>
          <w:szCs w:val="18"/>
        </w:rPr>
      </w:pPr>
      <w:r w:rsidRPr="00BB4CAD">
        <w:rPr>
          <w:rFonts w:ascii="Arial" w:hAnsi="Arial" w:cs="Arial"/>
          <w:b/>
          <w:color w:val="4F81BD" w:themeColor="accent1"/>
          <w:sz w:val="18"/>
          <w:szCs w:val="18"/>
        </w:rPr>
        <w:t xml:space="preserve">In 2011, the largest proportion of employed persons, aged 15 years and over, reported working in the </w:t>
      </w:r>
      <w:r>
        <w:rPr>
          <w:rFonts w:ascii="Arial" w:hAnsi="Arial" w:cs="Arial"/>
          <w:b/>
          <w:color w:val="4F81BD" w:themeColor="accent1"/>
          <w:sz w:val="18"/>
          <w:szCs w:val="18"/>
        </w:rPr>
        <w:t>Public Administration and Safety</w:t>
      </w:r>
      <w:r w:rsidR="007F0F87">
        <w:rPr>
          <w:rFonts w:ascii="Arial" w:hAnsi="Arial" w:cs="Arial"/>
          <w:b/>
          <w:color w:val="4F81BD" w:themeColor="accent1"/>
          <w:sz w:val="18"/>
          <w:szCs w:val="18"/>
        </w:rPr>
        <w:t xml:space="preserve"> i</w:t>
      </w:r>
      <w:r w:rsidRPr="00BB4CAD">
        <w:rPr>
          <w:rFonts w:ascii="Arial" w:hAnsi="Arial" w:cs="Arial"/>
          <w:b/>
          <w:color w:val="4F81BD" w:themeColor="accent1"/>
          <w:sz w:val="18"/>
          <w:szCs w:val="18"/>
        </w:rPr>
        <w:t>ndustry (</w:t>
      </w:r>
      <w:r>
        <w:rPr>
          <w:rFonts w:ascii="Arial" w:hAnsi="Arial" w:cs="Arial"/>
          <w:b/>
          <w:color w:val="4F81BD" w:themeColor="accent1"/>
          <w:sz w:val="18"/>
          <w:szCs w:val="18"/>
        </w:rPr>
        <w:t>32.7</w:t>
      </w:r>
      <w:r w:rsidRPr="00BB4CAD">
        <w:rPr>
          <w:rFonts w:ascii="Arial" w:hAnsi="Arial" w:cs="Arial"/>
          <w:b/>
          <w:color w:val="4F81BD" w:themeColor="accent1"/>
          <w:sz w:val="18"/>
          <w:szCs w:val="18"/>
        </w:rPr>
        <w:t xml:space="preserve">%). </w:t>
      </w:r>
    </w:p>
    <w:p w:rsidR="00D02B70" w:rsidRPr="00BB4CAD" w:rsidRDefault="00D02B70" w:rsidP="00D02B70">
      <w:pPr>
        <w:pStyle w:val="ListParagraph"/>
        <w:numPr>
          <w:ilvl w:val="0"/>
          <w:numId w:val="5"/>
        </w:numPr>
        <w:outlineLvl w:val="0"/>
        <w:rPr>
          <w:rFonts w:ascii="Arial" w:hAnsi="Arial" w:cs="Arial"/>
          <w:b/>
          <w:color w:val="4F81BD" w:themeColor="accent1"/>
          <w:sz w:val="18"/>
          <w:szCs w:val="18"/>
        </w:rPr>
      </w:pPr>
      <w:r w:rsidRPr="00BB4CAD">
        <w:rPr>
          <w:rFonts w:ascii="Arial" w:hAnsi="Arial" w:cs="Arial"/>
          <w:b/>
          <w:bCs/>
          <w:color w:val="4181C0"/>
          <w:sz w:val="18"/>
          <w:szCs w:val="18"/>
        </w:rPr>
        <w:t xml:space="preserve">In 2006, </w:t>
      </w:r>
      <w:r>
        <w:rPr>
          <w:rFonts w:ascii="Arial" w:hAnsi="Arial" w:cs="Arial"/>
          <w:b/>
          <w:bCs/>
          <w:color w:val="4181C0"/>
          <w:sz w:val="18"/>
          <w:szCs w:val="18"/>
        </w:rPr>
        <w:t xml:space="preserve">the </w:t>
      </w:r>
      <w:r>
        <w:rPr>
          <w:rFonts w:ascii="Arial" w:hAnsi="Arial" w:cs="Arial"/>
          <w:b/>
          <w:color w:val="4F81BD" w:themeColor="accent1"/>
          <w:sz w:val="18"/>
          <w:szCs w:val="18"/>
        </w:rPr>
        <w:t>Public Administration and Safety</w:t>
      </w:r>
      <w:r w:rsidRPr="00BB4CAD">
        <w:rPr>
          <w:rFonts w:ascii="Arial" w:hAnsi="Arial" w:cs="Arial"/>
          <w:b/>
          <w:color w:val="4F81BD" w:themeColor="accent1"/>
          <w:sz w:val="18"/>
          <w:szCs w:val="18"/>
        </w:rPr>
        <w:t xml:space="preserve"> Industry</w:t>
      </w:r>
      <w:r w:rsidRPr="00BB4CAD">
        <w:rPr>
          <w:rFonts w:ascii="Arial" w:hAnsi="Arial" w:cs="Arial"/>
          <w:b/>
          <w:bCs/>
          <w:color w:val="4181C0"/>
          <w:sz w:val="18"/>
          <w:szCs w:val="18"/>
        </w:rPr>
        <w:t xml:space="preserve"> was the most reported response for employed persons aged 15 years and over (</w:t>
      </w:r>
      <w:r>
        <w:rPr>
          <w:rFonts w:ascii="Arial" w:hAnsi="Arial" w:cs="Arial"/>
          <w:b/>
          <w:bCs/>
          <w:color w:val="4181C0"/>
          <w:sz w:val="18"/>
          <w:szCs w:val="18"/>
        </w:rPr>
        <w:t>30.1</w:t>
      </w:r>
      <w:r w:rsidRPr="00BB4CAD">
        <w:rPr>
          <w:rFonts w:ascii="Arial" w:hAnsi="Arial" w:cs="Arial"/>
          <w:b/>
          <w:bCs/>
          <w:color w:val="4181C0"/>
          <w:sz w:val="18"/>
          <w:szCs w:val="18"/>
        </w:rPr>
        <w:t xml:space="preserve">%). The proportion of </w:t>
      </w:r>
      <w:r w:rsidR="007F0F87">
        <w:rPr>
          <w:rFonts w:ascii="Arial" w:hAnsi="Arial" w:cs="Arial"/>
          <w:b/>
          <w:bCs/>
          <w:color w:val="4181C0"/>
          <w:sz w:val="18"/>
          <w:szCs w:val="18"/>
        </w:rPr>
        <w:t>those who reported being employed in</w:t>
      </w:r>
      <w:r w:rsidRPr="00BB4CAD">
        <w:rPr>
          <w:rFonts w:ascii="Arial" w:hAnsi="Arial" w:cs="Arial"/>
          <w:b/>
          <w:bCs/>
          <w:color w:val="4181C0"/>
          <w:sz w:val="18"/>
          <w:szCs w:val="18"/>
        </w:rPr>
        <w:t xml:space="preserve"> this industry </w:t>
      </w:r>
      <w:r>
        <w:rPr>
          <w:rFonts w:ascii="Arial" w:hAnsi="Arial" w:cs="Arial"/>
          <w:b/>
          <w:bCs/>
          <w:color w:val="4181C0"/>
          <w:sz w:val="18"/>
          <w:szCs w:val="18"/>
        </w:rPr>
        <w:t>increased by 2.6 percentage points</w:t>
      </w:r>
      <w:r w:rsidRPr="00BB4CAD">
        <w:rPr>
          <w:rFonts w:ascii="Arial" w:hAnsi="Arial" w:cs="Arial"/>
          <w:b/>
          <w:bCs/>
          <w:color w:val="4181C0"/>
          <w:sz w:val="18"/>
          <w:szCs w:val="18"/>
        </w:rPr>
        <w:t xml:space="preserve"> in 2011.</w:t>
      </w:r>
    </w:p>
    <w:p w:rsidR="00D02B70" w:rsidRPr="00CB64D1" w:rsidRDefault="00D02B70" w:rsidP="00D02B70">
      <w:pPr>
        <w:pStyle w:val="ListParagraph"/>
        <w:numPr>
          <w:ilvl w:val="0"/>
          <w:numId w:val="5"/>
        </w:numPr>
        <w:outlineLvl w:val="0"/>
        <w:rPr>
          <w:rFonts w:ascii="Arial" w:hAnsi="Arial" w:cs="Arial"/>
          <w:b/>
          <w:color w:val="4F81BD" w:themeColor="accent1"/>
          <w:sz w:val="18"/>
          <w:szCs w:val="18"/>
        </w:rPr>
      </w:pPr>
      <w:r>
        <w:rPr>
          <w:rFonts w:ascii="Arial" w:hAnsi="Arial" w:cs="Arial"/>
          <w:b/>
          <w:bCs/>
          <w:color w:val="4181C0"/>
          <w:sz w:val="18"/>
          <w:szCs w:val="18"/>
        </w:rPr>
        <w:t>The proportion of</w:t>
      </w:r>
      <w:r w:rsidR="002462CC">
        <w:rPr>
          <w:rFonts w:ascii="Arial" w:hAnsi="Arial" w:cs="Arial"/>
          <w:b/>
          <w:bCs/>
          <w:color w:val="4181C0"/>
          <w:sz w:val="18"/>
          <w:szCs w:val="18"/>
        </w:rPr>
        <w:t xml:space="preserve"> employed persons aged over 15</w:t>
      </w:r>
      <w:r>
        <w:rPr>
          <w:rFonts w:ascii="Arial" w:hAnsi="Arial" w:cs="Arial"/>
          <w:b/>
          <w:bCs/>
          <w:color w:val="4181C0"/>
          <w:sz w:val="18"/>
          <w:szCs w:val="18"/>
        </w:rPr>
        <w:t xml:space="preserve"> who reported Retail Trade as their industry of employment has declined to 7.6% in 2011 compared to 8.7% </w:t>
      </w:r>
      <w:r w:rsidR="002462CC">
        <w:rPr>
          <w:rFonts w:ascii="Arial" w:hAnsi="Arial" w:cs="Arial"/>
          <w:b/>
          <w:bCs/>
          <w:color w:val="4181C0"/>
          <w:sz w:val="18"/>
          <w:szCs w:val="18"/>
        </w:rPr>
        <w:t xml:space="preserve">in 2006. There has been </w:t>
      </w:r>
      <w:proofErr w:type="gramStart"/>
      <w:r w:rsidR="002462CC">
        <w:rPr>
          <w:rFonts w:ascii="Arial" w:hAnsi="Arial" w:cs="Arial"/>
          <w:b/>
          <w:bCs/>
          <w:color w:val="4181C0"/>
          <w:sz w:val="18"/>
          <w:szCs w:val="18"/>
        </w:rPr>
        <w:t>a  decline</w:t>
      </w:r>
      <w:proofErr w:type="gramEnd"/>
      <w:r w:rsidR="002462CC">
        <w:rPr>
          <w:rFonts w:ascii="Arial" w:hAnsi="Arial" w:cs="Arial"/>
          <w:b/>
          <w:bCs/>
          <w:color w:val="4181C0"/>
          <w:sz w:val="18"/>
          <w:szCs w:val="18"/>
        </w:rPr>
        <w:t xml:space="preserve"> in the</w:t>
      </w:r>
      <w:r>
        <w:rPr>
          <w:rFonts w:ascii="Arial" w:hAnsi="Arial" w:cs="Arial"/>
          <w:b/>
          <w:bCs/>
          <w:color w:val="4181C0"/>
          <w:sz w:val="18"/>
          <w:szCs w:val="18"/>
        </w:rPr>
        <w:t xml:space="preserve"> number of persons who reported being employed in this industry (478 persons).</w:t>
      </w:r>
    </w:p>
    <w:p w:rsidR="00D02B70" w:rsidRPr="00CB64D1" w:rsidRDefault="00D02B70" w:rsidP="00D02B70">
      <w:pPr>
        <w:pStyle w:val="ListParagraph"/>
        <w:numPr>
          <w:ilvl w:val="0"/>
          <w:numId w:val="5"/>
        </w:numPr>
        <w:outlineLvl w:val="0"/>
        <w:rPr>
          <w:rFonts w:ascii="Arial" w:hAnsi="Arial" w:cs="Arial"/>
          <w:b/>
          <w:color w:val="4F81BD" w:themeColor="accent1"/>
          <w:sz w:val="18"/>
          <w:szCs w:val="18"/>
        </w:rPr>
      </w:pPr>
      <w:r>
        <w:rPr>
          <w:rFonts w:ascii="Arial" w:hAnsi="Arial" w:cs="Arial"/>
          <w:b/>
          <w:bCs/>
          <w:color w:val="4181C0"/>
          <w:sz w:val="18"/>
          <w:szCs w:val="18"/>
        </w:rPr>
        <w:t xml:space="preserve">In 2011, </w:t>
      </w:r>
      <w:r w:rsidR="002462CC">
        <w:rPr>
          <w:rFonts w:ascii="Arial" w:hAnsi="Arial" w:cs="Arial"/>
          <w:b/>
          <w:bCs/>
          <w:color w:val="4181C0"/>
          <w:sz w:val="18"/>
          <w:szCs w:val="18"/>
        </w:rPr>
        <w:t xml:space="preserve">males comprised 60.4% of the persons employed </w:t>
      </w:r>
      <w:r>
        <w:rPr>
          <w:rFonts w:ascii="Arial" w:hAnsi="Arial" w:cs="Arial"/>
          <w:b/>
          <w:bCs/>
          <w:color w:val="4181C0"/>
          <w:sz w:val="18"/>
          <w:szCs w:val="18"/>
        </w:rPr>
        <w:t>in Professional Scientific and Techn</w:t>
      </w:r>
      <w:r w:rsidR="002462CC">
        <w:rPr>
          <w:rFonts w:ascii="Arial" w:hAnsi="Arial" w:cs="Arial"/>
          <w:b/>
          <w:bCs/>
          <w:color w:val="4181C0"/>
          <w:sz w:val="18"/>
          <w:szCs w:val="18"/>
        </w:rPr>
        <w:t>ical Services.</w:t>
      </w:r>
    </w:p>
    <w:p w:rsidR="006B4BFF" w:rsidRPr="003B6F9F" w:rsidRDefault="00D02B70" w:rsidP="006B4BFF">
      <w:pPr>
        <w:pStyle w:val="ListParagraph"/>
        <w:numPr>
          <w:ilvl w:val="0"/>
          <w:numId w:val="5"/>
        </w:numPr>
        <w:outlineLvl w:val="0"/>
        <w:rPr>
          <w:rFonts w:ascii="Arial" w:hAnsi="Arial" w:cs="Arial"/>
          <w:b/>
          <w:bCs/>
          <w:color w:val="4181C0"/>
          <w:sz w:val="18"/>
          <w:szCs w:val="18"/>
        </w:rPr>
      </w:pPr>
      <w:r w:rsidRPr="009435D8">
        <w:rPr>
          <w:rFonts w:ascii="Arial" w:hAnsi="Arial" w:cs="Arial"/>
          <w:b/>
          <w:bCs/>
          <w:color w:val="4181C0"/>
          <w:sz w:val="18"/>
          <w:szCs w:val="18"/>
        </w:rPr>
        <w:t xml:space="preserve">In 2011, </w:t>
      </w:r>
      <w:r>
        <w:rPr>
          <w:rFonts w:ascii="Arial" w:hAnsi="Arial" w:cs="Arial"/>
          <w:b/>
          <w:bCs/>
          <w:color w:val="4181C0"/>
          <w:sz w:val="18"/>
          <w:szCs w:val="18"/>
        </w:rPr>
        <w:t xml:space="preserve">of </w:t>
      </w:r>
      <w:r w:rsidR="002462CC">
        <w:rPr>
          <w:rFonts w:ascii="Arial" w:hAnsi="Arial" w:cs="Arial"/>
          <w:b/>
          <w:bCs/>
          <w:color w:val="4181C0"/>
          <w:sz w:val="18"/>
          <w:szCs w:val="18"/>
        </w:rPr>
        <w:t>persons employed in the industries</w:t>
      </w:r>
      <w:r w:rsidRPr="009435D8">
        <w:rPr>
          <w:rFonts w:ascii="Arial" w:hAnsi="Arial" w:cs="Arial"/>
          <w:b/>
          <w:bCs/>
          <w:color w:val="4181C0"/>
          <w:sz w:val="18"/>
          <w:szCs w:val="18"/>
        </w:rPr>
        <w:t xml:space="preserve"> of Health Care and Social Assistance</w:t>
      </w:r>
      <w:r>
        <w:rPr>
          <w:rFonts w:ascii="Arial" w:hAnsi="Arial" w:cs="Arial"/>
          <w:b/>
          <w:bCs/>
          <w:color w:val="4181C0"/>
          <w:sz w:val="18"/>
          <w:szCs w:val="18"/>
        </w:rPr>
        <w:t xml:space="preserve"> and</w:t>
      </w:r>
      <w:r w:rsidRPr="009435D8">
        <w:rPr>
          <w:rFonts w:ascii="Arial" w:hAnsi="Arial" w:cs="Arial"/>
          <w:b/>
          <w:bCs/>
          <w:color w:val="4181C0"/>
          <w:sz w:val="18"/>
          <w:szCs w:val="18"/>
        </w:rPr>
        <w:t xml:space="preserve"> Education and Training</w:t>
      </w:r>
      <w:r>
        <w:rPr>
          <w:rFonts w:ascii="Arial" w:hAnsi="Arial" w:cs="Arial"/>
          <w:b/>
          <w:bCs/>
          <w:color w:val="4181C0"/>
          <w:sz w:val="18"/>
          <w:szCs w:val="18"/>
        </w:rPr>
        <w:t>,</w:t>
      </w:r>
      <w:r w:rsidRPr="009435D8">
        <w:rPr>
          <w:rFonts w:ascii="Arial" w:hAnsi="Arial" w:cs="Arial"/>
          <w:b/>
          <w:bCs/>
          <w:color w:val="4181C0"/>
          <w:sz w:val="18"/>
          <w:szCs w:val="18"/>
        </w:rPr>
        <w:t xml:space="preserve"> </w:t>
      </w:r>
      <w:proofErr w:type="gramStart"/>
      <w:r w:rsidRPr="009435D8">
        <w:rPr>
          <w:rFonts w:ascii="Arial" w:hAnsi="Arial" w:cs="Arial"/>
          <w:b/>
          <w:bCs/>
          <w:color w:val="4181C0"/>
          <w:sz w:val="18"/>
          <w:szCs w:val="18"/>
        </w:rPr>
        <w:t>a higher proportion were</w:t>
      </w:r>
      <w:proofErr w:type="gramEnd"/>
      <w:r w:rsidRPr="009435D8">
        <w:rPr>
          <w:rFonts w:ascii="Arial" w:hAnsi="Arial" w:cs="Arial"/>
          <w:b/>
          <w:bCs/>
          <w:color w:val="4181C0"/>
          <w:sz w:val="18"/>
          <w:szCs w:val="18"/>
        </w:rPr>
        <w:t xml:space="preserve"> females (7</w:t>
      </w:r>
      <w:r>
        <w:rPr>
          <w:rFonts w:ascii="Arial" w:hAnsi="Arial" w:cs="Arial"/>
          <w:b/>
          <w:bCs/>
          <w:color w:val="4181C0"/>
          <w:sz w:val="18"/>
          <w:szCs w:val="18"/>
        </w:rPr>
        <w:t xml:space="preserve">6.7% and 64.0% </w:t>
      </w:r>
      <w:r w:rsidRPr="009435D8">
        <w:rPr>
          <w:rFonts w:ascii="Arial" w:hAnsi="Arial" w:cs="Arial"/>
          <w:b/>
          <w:bCs/>
          <w:color w:val="4181C0"/>
          <w:sz w:val="18"/>
          <w:szCs w:val="18"/>
        </w:rPr>
        <w:t xml:space="preserve">respectively). </w:t>
      </w:r>
    </w:p>
    <w:p w:rsidR="00BE0687" w:rsidRDefault="00BE0687" w:rsidP="00B5694C">
      <w:pPr>
        <w:jc w:val="center"/>
        <w:rPr>
          <w:rFonts w:ascii="Arial" w:hAnsi="Arial" w:cs="Arial"/>
          <w:b/>
          <w:color w:val="000000" w:themeColor="text1"/>
          <w:sz w:val="28"/>
          <w:szCs w:val="28"/>
        </w:rPr>
      </w:pPr>
    </w:p>
    <w:p w:rsidR="00BE0687" w:rsidRDefault="00BE0687" w:rsidP="00B5694C">
      <w:pPr>
        <w:jc w:val="center"/>
        <w:rPr>
          <w:rFonts w:ascii="Arial" w:hAnsi="Arial" w:cs="Arial"/>
          <w:b/>
          <w:color w:val="000000" w:themeColor="text1"/>
          <w:sz w:val="28"/>
          <w:szCs w:val="28"/>
        </w:rPr>
      </w:pPr>
    </w:p>
    <w:p w:rsidR="00BE0687" w:rsidRDefault="00BE0687" w:rsidP="00B5694C">
      <w:pPr>
        <w:jc w:val="center"/>
        <w:rPr>
          <w:rFonts w:ascii="Arial" w:hAnsi="Arial" w:cs="Arial"/>
          <w:b/>
          <w:color w:val="000000" w:themeColor="text1"/>
          <w:sz w:val="28"/>
          <w:szCs w:val="28"/>
        </w:rPr>
      </w:pPr>
    </w:p>
    <w:p w:rsidR="00BE0687" w:rsidRDefault="00BE0687" w:rsidP="00B5694C">
      <w:pPr>
        <w:jc w:val="center"/>
        <w:rPr>
          <w:rFonts w:ascii="Arial" w:hAnsi="Arial" w:cs="Arial"/>
          <w:b/>
          <w:color w:val="000000" w:themeColor="text1"/>
          <w:sz w:val="28"/>
          <w:szCs w:val="28"/>
        </w:rPr>
      </w:pPr>
    </w:p>
    <w:p w:rsidR="00BE0687" w:rsidRDefault="00BE0687" w:rsidP="00B5694C">
      <w:pPr>
        <w:jc w:val="center"/>
        <w:rPr>
          <w:rFonts w:ascii="Arial" w:hAnsi="Arial" w:cs="Arial"/>
          <w:b/>
          <w:color w:val="000000" w:themeColor="text1"/>
          <w:sz w:val="28"/>
          <w:szCs w:val="28"/>
        </w:rPr>
      </w:pPr>
    </w:p>
    <w:p w:rsidR="00BE0687" w:rsidRDefault="00BE0687" w:rsidP="00B5694C">
      <w:pPr>
        <w:jc w:val="center"/>
        <w:rPr>
          <w:rFonts w:ascii="Arial" w:hAnsi="Arial" w:cs="Arial"/>
          <w:b/>
          <w:color w:val="000000" w:themeColor="text1"/>
          <w:sz w:val="28"/>
          <w:szCs w:val="28"/>
        </w:rPr>
      </w:pPr>
    </w:p>
    <w:p w:rsidR="00BE0687" w:rsidRDefault="00BE0687" w:rsidP="00B5694C">
      <w:pPr>
        <w:jc w:val="center"/>
        <w:rPr>
          <w:rFonts w:ascii="Arial" w:hAnsi="Arial" w:cs="Arial"/>
          <w:b/>
          <w:color w:val="000000" w:themeColor="text1"/>
          <w:sz w:val="28"/>
          <w:szCs w:val="28"/>
        </w:rPr>
      </w:pPr>
    </w:p>
    <w:p w:rsidR="00BE0687" w:rsidRDefault="00BE0687" w:rsidP="00B5694C">
      <w:pPr>
        <w:jc w:val="center"/>
        <w:rPr>
          <w:rFonts w:ascii="Arial" w:hAnsi="Arial" w:cs="Arial"/>
          <w:b/>
          <w:color w:val="000000" w:themeColor="text1"/>
          <w:sz w:val="28"/>
          <w:szCs w:val="28"/>
        </w:rPr>
      </w:pPr>
    </w:p>
    <w:p w:rsidR="00BE0687" w:rsidRDefault="00BE0687" w:rsidP="00B5694C">
      <w:pPr>
        <w:jc w:val="center"/>
        <w:rPr>
          <w:rFonts w:ascii="Arial" w:hAnsi="Arial" w:cs="Arial"/>
          <w:b/>
          <w:color w:val="000000" w:themeColor="text1"/>
          <w:sz w:val="28"/>
          <w:szCs w:val="28"/>
        </w:rPr>
      </w:pPr>
    </w:p>
    <w:p w:rsidR="00BE0687" w:rsidRDefault="00BE0687" w:rsidP="00B5694C">
      <w:pPr>
        <w:jc w:val="center"/>
        <w:rPr>
          <w:rFonts w:ascii="Arial" w:hAnsi="Arial" w:cs="Arial"/>
          <w:b/>
          <w:color w:val="000000" w:themeColor="text1"/>
          <w:sz w:val="28"/>
          <w:szCs w:val="28"/>
        </w:rPr>
      </w:pPr>
    </w:p>
    <w:p w:rsidR="00BE0687" w:rsidRPr="003836C7" w:rsidRDefault="00BE0687" w:rsidP="00BE0687">
      <w:pPr>
        <w:spacing w:after="0"/>
        <w:jc w:val="center"/>
        <w:rPr>
          <w:rFonts w:ascii="Arial" w:hAnsi="Arial" w:cs="Arial"/>
          <w:b/>
          <w:sz w:val="32"/>
          <w:szCs w:val="32"/>
        </w:rPr>
      </w:pPr>
      <w:r>
        <w:rPr>
          <w:rFonts w:ascii="Arial" w:hAnsi="Arial" w:cs="Arial"/>
          <w:b/>
          <w:sz w:val="32"/>
          <w:szCs w:val="32"/>
        </w:rPr>
        <w:t>Greater Canberra</w:t>
      </w:r>
    </w:p>
    <w:p w:rsidR="00BE0687" w:rsidRDefault="00BE0687" w:rsidP="00B5694C">
      <w:pPr>
        <w:jc w:val="center"/>
        <w:rPr>
          <w:rFonts w:ascii="Arial" w:hAnsi="Arial" w:cs="Arial"/>
          <w:b/>
          <w:color w:val="000000" w:themeColor="text1"/>
          <w:sz w:val="28"/>
          <w:szCs w:val="28"/>
        </w:rPr>
      </w:pPr>
    </w:p>
    <w:p w:rsidR="00233455" w:rsidRPr="00433831" w:rsidRDefault="0081519C" w:rsidP="00B5694C">
      <w:pPr>
        <w:jc w:val="center"/>
        <w:rPr>
          <w:rFonts w:ascii="Arial" w:hAnsi="Arial" w:cs="Arial"/>
          <w:b/>
          <w:sz w:val="28"/>
          <w:szCs w:val="28"/>
        </w:rPr>
      </w:pPr>
      <w:r>
        <w:rPr>
          <w:rFonts w:ascii="Arial" w:hAnsi="Arial" w:cs="Arial"/>
          <w:b/>
          <w:color w:val="000000" w:themeColor="text1"/>
          <w:sz w:val="28"/>
          <w:szCs w:val="28"/>
        </w:rPr>
        <w:t>Top five</w:t>
      </w:r>
      <w:r w:rsidR="00936274" w:rsidRPr="00433831">
        <w:rPr>
          <w:rFonts w:ascii="Arial" w:hAnsi="Arial" w:cs="Arial"/>
          <w:b/>
          <w:color w:val="000000" w:themeColor="text1"/>
          <w:sz w:val="28"/>
          <w:szCs w:val="28"/>
        </w:rPr>
        <w:t xml:space="preserve"> </w:t>
      </w:r>
      <w:r w:rsidR="00233455" w:rsidRPr="00433831">
        <w:rPr>
          <w:rFonts w:ascii="Arial" w:hAnsi="Arial" w:cs="Arial"/>
          <w:b/>
          <w:color w:val="000000" w:themeColor="text1"/>
          <w:sz w:val="28"/>
          <w:szCs w:val="28"/>
        </w:rPr>
        <w:t>Occupations</w:t>
      </w:r>
      <w:r w:rsidR="00B5694C" w:rsidRPr="00433831">
        <w:rPr>
          <w:rFonts w:ascii="Arial" w:hAnsi="Arial" w:cs="Arial"/>
          <w:b/>
          <w:color w:val="000000" w:themeColor="text1"/>
          <w:sz w:val="28"/>
          <w:szCs w:val="28"/>
        </w:rPr>
        <w:t xml:space="preserve"> </w:t>
      </w:r>
      <w:r w:rsidR="00577B41" w:rsidRPr="00577B41">
        <w:rPr>
          <w:rFonts w:ascii="Arial" w:hAnsi="Arial" w:cs="Arial"/>
          <w:b/>
          <w:color w:val="000000" w:themeColor="text1"/>
          <w:sz w:val="28"/>
          <w:szCs w:val="28"/>
        </w:rPr>
        <w:t>in 2011</w:t>
      </w:r>
      <w:r w:rsidR="00577B41" w:rsidRPr="00433831">
        <w:rPr>
          <w:rFonts w:ascii="Arial" w:eastAsia="Times New Roman" w:hAnsi="Arial" w:cs="Arial"/>
          <w:b/>
          <w:color w:val="000000"/>
          <w:sz w:val="28"/>
          <w:szCs w:val="28"/>
          <w:lang w:eastAsia="en-AU"/>
        </w:rPr>
        <w:t xml:space="preserve"> </w:t>
      </w:r>
      <w:r w:rsidR="00B5694C" w:rsidRPr="00433831">
        <w:rPr>
          <w:rFonts w:ascii="Arial" w:eastAsia="Times New Roman" w:hAnsi="Arial" w:cs="Arial"/>
          <w:b/>
          <w:color w:val="000000"/>
          <w:sz w:val="28"/>
          <w:szCs w:val="28"/>
          <w:lang w:eastAsia="en-AU"/>
        </w:rPr>
        <w:t>(employed persons aged 15 years and over)</w:t>
      </w:r>
    </w:p>
    <w:tbl>
      <w:tblPr>
        <w:tblStyle w:val="TableGrid"/>
        <w:tblW w:w="10490" w:type="dxa"/>
        <w:tblInd w:w="-743" w:type="dxa"/>
        <w:tblLayout w:type="fixed"/>
        <w:tblLook w:val="04A0" w:firstRow="1" w:lastRow="0" w:firstColumn="1" w:lastColumn="0" w:noHBand="0" w:noVBand="1"/>
      </w:tblPr>
      <w:tblGrid>
        <w:gridCol w:w="2411"/>
        <w:gridCol w:w="1984"/>
        <w:gridCol w:w="851"/>
        <w:gridCol w:w="1134"/>
        <w:gridCol w:w="1842"/>
        <w:gridCol w:w="993"/>
        <w:gridCol w:w="1275"/>
      </w:tblGrid>
      <w:tr w:rsidR="00276567" w:rsidRPr="008B58A5" w:rsidTr="00740DF9">
        <w:tc>
          <w:tcPr>
            <w:tcW w:w="2411" w:type="dxa"/>
            <w:tcBorders>
              <w:top w:val="nil"/>
              <w:left w:val="nil"/>
              <w:bottom w:val="nil"/>
            </w:tcBorders>
            <w:shd w:val="clear" w:color="auto" w:fill="FFFFFF" w:themeFill="background1"/>
          </w:tcPr>
          <w:p w:rsidR="00276567" w:rsidRDefault="00276567" w:rsidP="00233455">
            <w:pPr>
              <w:rPr>
                <w:rFonts w:ascii="Arial" w:hAnsi="Arial" w:cs="Arial"/>
                <w:b/>
              </w:rPr>
            </w:pPr>
          </w:p>
        </w:tc>
        <w:tc>
          <w:tcPr>
            <w:tcW w:w="3969" w:type="dxa"/>
            <w:gridSpan w:val="3"/>
            <w:shd w:val="clear" w:color="auto" w:fill="548DD4" w:themeFill="text2" w:themeFillTint="99"/>
          </w:tcPr>
          <w:p w:rsidR="00276567" w:rsidRPr="002E42CC" w:rsidRDefault="00276567" w:rsidP="00276567">
            <w:pPr>
              <w:jc w:val="center"/>
              <w:rPr>
                <w:rFonts w:ascii="Arial" w:hAnsi="Arial" w:cs="Arial"/>
                <w:b/>
              </w:rPr>
            </w:pPr>
            <w:r>
              <w:rPr>
                <w:rFonts w:ascii="Arial" w:hAnsi="Arial" w:cs="Arial"/>
                <w:b/>
              </w:rPr>
              <w:t>2011</w:t>
            </w:r>
          </w:p>
        </w:tc>
        <w:tc>
          <w:tcPr>
            <w:tcW w:w="4110" w:type="dxa"/>
            <w:gridSpan w:val="3"/>
            <w:shd w:val="clear" w:color="auto" w:fill="548DD4" w:themeFill="text2" w:themeFillTint="99"/>
          </w:tcPr>
          <w:p w:rsidR="00276567" w:rsidRDefault="00276567" w:rsidP="00276567">
            <w:pPr>
              <w:jc w:val="center"/>
              <w:rPr>
                <w:rFonts w:ascii="Arial" w:hAnsi="Arial" w:cs="Arial"/>
                <w:b/>
              </w:rPr>
            </w:pPr>
            <w:r>
              <w:rPr>
                <w:rFonts w:ascii="Arial" w:hAnsi="Arial" w:cs="Arial"/>
                <w:b/>
              </w:rPr>
              <w:t>2006</w:t>
            </w:r>
          </w:p>
        </w:tc>
      </w:tr>
      <w:tr w:rsidR="00276567" w:rsidRPr="008B58A5" w:rsidTr="003B6F9F">
        <w:tc>
          <w:tcPr>
            <w:tcW w:w="2411" w:type="dxa"/>
            <w:tcBorders>
              <w:top w:val="nil"/>
              <w:left w:val="nil"/>
            </w:tcBorders>
            <w:shd w:val="clear" w:color="auto" w:fill="FFFFFF" w:themeFill="background1"/>
          </w:tcPr>
          <w:p w:rsidR="00276567" w:rsidRPr="002E42CC" w:rsidRDefault="00276567" w:rsidP="00233455">
            <w:pPr>
              <w:rPr>
                <w:rFonts w:ascii="Arial" w:hAnsi="Arial" w:cs="Arial"/>
                <w:b/>
              </w:rPr>
            </w:pPr>
          </w:p>
        </w:tc>
        <w:tc>
          <w:tcPr>
            <w:tcW w:w="1984" w:type="dxa"/>
            <w:shd w:val="clear" w:color="auto" w:fill="8DB3E2" w:themeFill="text2" w:themeFillTint="66"/>
            <w:vAlign w:val="center"/>
          </w:tcPr>
          <w:p w:rsidR="00276567" w:rsidRPr="002E42CC" w:rsidRDefault="00276567" w:rsidP="003B6F9F">
            <w:pPr>
              <w:jc w:val="right"/>
              <w:rPr>
                <w:rFonts w:ascii="Arial" w:hAnsi="Arial" w:cs="Arial"/>
                <w:b/>
              </w:rPr>
            </w:pPr>
            <w:r>
              <w:rPr>
                <w:rFonts w:ascii="Arial" w:hAnsi="Arial" w:cs="Arial"/>
                <w:b/>
              </w:rPr>
              <w:t xml:space="preserve">Total </w:t>
            </w:r>
          </w:p>
        </w:tc>
        <w:tc>
          <w:tcPr>
            <w:tcW w:w="851" w:type="dxa"/>
            <w:shd w:val="clear" w:color="auto" w:fill="8DB3E2" w:themeFill="text2" w:themeFillTint="66"/>
            <w:vAlign w:val="center"/>
          </w:tcPr>
          <w:p w:rsidR="00276567" w:rsidRPr="002E42CC" w:rsidRDefault="00276567" w:rsidP="003B6F9F">
            <w:pPr>
              <w:jc w:val="right"/>
              <w:rPr>
                <w:rFonts w:ascii="Arial" w:hAnsi="Arial" w:cs="Arial"/>
                <w:b/>
              </w:rPr>
            </w:pPr>
            <w:r w:rsidRPr="002E42CC">
              <w:rPr>
                <w:rFonts w:ascii="Arial" w:hAnsi="Arial" w:cs="Arial"/>
                <w:b/>
              </w:rPr>
              <w:t>Male</w:t>
            </w:r>
            <w:r>
              <w:rPr>
                <w:rFonts w:ascii="Arial" w:hAnsi="Arial" w:cs="Arial"/>
                <w:b/>
              </w:rPr>
              <w:t>s</w:t>
            </w:r>
          </w:p>
        </w:tc>
        <w:tc>
          <w:tcPr>
            <w:tcW w:w="1134" w:type="dxa"/>
            <w:shd w:val="clear" w:color="auto" w:fill="8DB3E2" w:themeFill="text2" w:themeFillTint="66"/>
            <w:vAlign w:val="center"/>
          </w:tcPr>
          <w:p w:rsidR="00276567" w:rsidRPr="002E42CC" w:rsidRDefault="00276567" w:rsidP="003B6F9F">
            <w:pPr>
              <w:jc w:val="right"/>
              <w:rPr>
                <w:rFonts w:ascii="Arial" w:hAnsi="Arial" w:cs="Arial"/>
                <w:b/>
              </w:rPr>
            </w:pPr>
            <w:r w:rsidRPr="002E42CC">
              <w:rPr>
                <w:rFonts w:ascii="Arial" w:hAnsi="Arial" w:cs="Arial"/>
                <w:b/>
              </w:rPr>
              <w:t>Female</w:t>
            </w:r>
            <w:r>
              <w:rPr>
                <w:rFonts w:ascii="Arial" w:hAnsi="Arial" w:cs="Arial"/>
                <w:b/>
              </w:rPr>
              <w:t>s</w:t>
            </w:r>
          </w:p>
        </w:tc>
        <w:tc>
          <w:tcPr>
            <w:tcW w:w="1842" w:type="dxa"/>
            <w:shd w:val="clear" w:color="auto" w:fill="8DB3E2" w:themeFill="text2" w:themeFillTint="66"/>
            <w:vAlign w:val="center"/>
          </w:tcPr>
          <w:p w:rsidR="00276567" w:rsidRPr="002E42CC" w:rsidRDefault="00276567" w:rsidP="003B6F9F">
            <w:pPr>
              <w:jc w:val="right"/>
              <w:rPr>
                <w:rFonts w:ascii="Arial" w:hAnsi="Arial" w:cs="Arial"/>
                <w:b/>
              </w:rPr>
            </w:pPr>
            <w:r>
              <w:rPr>
                <w:rFonts w:ascii="Arial" w:hAnsi="Arial" w:cs="Arial"/>
                <w:b/>
              </w:rPr>
              <w:t xml:space="preserve">Total </w:t>
            </w:r>
          </w:p>
        </w:tc>
        <w:tc>
          <w:tcPr>
            <w:tcW w:w="993" w:type="dxa"/>
            <w:shd w:val="clear" w:color="auto" w:fill="8DB3E2" w:themeFill="text2" w:themeFillTint="66"/>
            <w:vAlign w:val="center"/>
          </w:tcPr>
          <w:p w:rsidR="00276567" w:rsidRPr="002E42CC" w:rsidRDefault="00276567" w:rsidP="003B6F9F">
            <w:pPr>
              <w:jc w:val="right"/>
              <w:rPr>
                <w:rFonts w:ascii="Arial" w:hAnsi="Arial" w:cs="Arial"/>
                <w:b/>
              </w:rPr>
            </w:pPr>
            <w:r w:rsidRPr="002E42CC">
              <w:rPr>
                <w:rFonts w:ascii="Arial" w:hAnsi="Arial" w:cs="Arial"/>
                <w:b/>
              </w:rPr>
              <w:t>Male</w:t>
            </w:r>
            <w:r>
              <w:rPr>
                <w:rFonts w:ascii="Arial" w:hAnsi="Arial" w:cs="Arial"/>
                <w:b/>
              </w:rPr>
              <w:t>s</w:t>
            </w:r>
          </w:p>
        </w:tc>
        <w:tc>
          <w:tcPr>
            <w:tcW w:w="1275" w:type="dxa"/>
            <w:shd w:val="clear" w:color="auto" w:fill="8DB3E2" w:themeFill="text2" w:themeFillTint="66"/>
            <w:vAlign w:val="center"/>
          </w:tcPr>
          <w:p w:rsidR="00276567" w:rsidRPr="002E42CC" w:rsidRDefault="00276567" w:rsidP="003B6F9F">
            <w:pPr>
              <w:jc w:val="right"/>
              <w:rPr>
                <w:rFonts w:ascii="Arial" w:hAnsi="Arial" w:cs="Arial"/>
                <w:b/>
              </w:rPr>
            </w:pPr>
            <w:r w:rsidRPr="002E42CC">
              <w:rPr>
                <w:rFonts w:ascii="Arial" w:hAnsi="Arial" w:cs="Arial"/>
                <w:b/>
              </w:rPr>
              <w:t>Female</w:t>
            </w:r>
            <w:r>
              <w:rPr>
                <w:rFonts w:ascii="Arial" w:hAnsi="Arial" w:cs="Arial"/>
                <w:b/>
              </w:rPr>
              <w:t>s</w:t>
            </w:r>
          </w:p>
        </w:tc>
      </w:tr>
      <w:tr w:rsidR="00D02B70" w:rsidRPr="00726F2A" w:rsidTr="003B6F9F">
        <w:tc>
          <w:tcPr>
            <w:tcW w:w="2411" w:type="dxa"/>
            <w:shd w:val="clear" w:color="auto" w:fill="8DB3E2" w:themeFill="text2" w:themeFillTint="66"/>
            <w:vAlign w:val="bottom"/>
          </w:tcPr>
          <w:p w:rsidR="00D02B70" w:rsidRPr="003B6F9F" w:rsidRDefault="00D02B70" w:rsidP="003B6F9F">
            <w:pPr>
              <w:rPr>
                <w:rFonts w:ascii="Arial" w:hAnsi="Arial" w:cs="Arial"/>
                <w:sz w:val="18"/>
                <w:szCs w:val="18"/>
              </w:rPr>
            </w:pPr>
            <w:r w:rsidRPr="003B6F9F">
              <w:rPr>
                <w:rFonts w:ascii="Arial" w:hAnsi="Arial" w:cs="Arial"/>
                <w:sz w:val="18"/>
                <w:szCs w:val="18"/>
              </w:rPr>
              <w:t>Professionals</w:t>
            </w:r>
          </w:p>
        </w:tc>
        <w:tc>
          <w:tcPr>
            <w:tcW w:w="1984"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57996 (29.6%)</w:t>
            </w:r>
          </w:p>
        </w:tc>
        <w:tc>
          <w:tcPr>
            <w:tcW w:w="851"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49.5%</w:t>
            </w:r>
          </w:p>
        </w:tc>
        <w:tc>
          <w:tcPr>
            <w:tcW w:w="1134"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50.5%</w:t>
            </w:r>
          </w:p>
        </w:tc>
        <w:tc>
          <w:tcPr>
            <w:tcW w:w="1842"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51494 (29.3%)</w:t>
            </w:r>
          </w:p>
        </w:tc>
        <w:tc>
          <w:tcPr>
            <w:tcW w:w="993"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50.3%</w:t>
            </w:r>
          </w:p>
        </w:tc>
        <w:tc>
          <w:tcPr>
            <w:tcW w:w="1275"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49.7%</w:t>
            </w:r>
          </w:p>
        </w:tc>
      </w:tr>
      <w:tr w:rsidR="00D02B70" w:rsidRPr="00726F2A" w:rsidTr="003B6F9F">
        <w:tc>
          <w:tcPr>
            <w:tcW w:w="2411" w:type="dxa"/>
            <w:shd w:val="clear" w:color="auto" w:fill="8DB3E2" w:themeFill="text2" w:themeFillTint="66"/>
            <w:vAlign w:val="bottom"/>
          </w:tcPr>
          <w:p w:rsidR="00D02B70" w:rsidRPr="003B6F9F" w:rsidRDefault="00D02B70" w:rsidP="003B6F9F">
            <w:pPr>
              <w:rPr>
                <w:rFonts w:ascii="Arial" w:hAnsi="Arial" w:cs="Arial"/>
                <w:sz w:val="18"/>
                <w:szCs w:val="18"/>
              </w:rPr>
            </w:pPr>
            <w:r w:rsidRPr="003B6F9F">
              <w:rPr>
                <w:rFonts w:ascii="Arial" w:hAnsi="Arial" w:cs="Arial"/>
                <w:sz w:val="18"/>
                <w:szCs w:val="18"/>
              </w:rPr>
              <w:t>Clerical and Administrative Workers</w:t>
            </w:r>
          </w:p>
        </w:tc>
        <w:tc>
          <w:tcPr>
            <w:tcW w:w="1984"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37478 (19.2%)</w:t>
            </w:r>
          </w:p>
        </w:tc>
        <w:tc>
          <w:tcPr>
            <w:tcW w:w="851"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30.6%</w:t>
            </w:r>
          </w:p>
        </w:tc>
        <w:tc>
          <w:tcPr>
            <w:tcW w:w="1134"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69.4%</w:t>
            </w:r>
          </w:p>
        </w:tc>
        <w:tc>
          <w:tcPr>
            <w:tcW w:w="1842"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33529 (19.1%)</w:t>
            </w:r>
          </w:p>
        </w:tc>
        <w:tc>
          <w:tcPr>
            <w:tcW w:w="993"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29.7%</w:t>
            </w:r>
          </w:p>
        </w:tc>
        <w:tc>
          <w:tcPr>
            <w:tcW w:w="1275"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70.3%</w:t>
            </w:r>
          </w:p>
        </w:tc>
      </w:tr>
      <w:tr w:rsidR="00D02B70" w:rsidRPr="00726F2A" w:rsidTr="003B6F9F">
        <w:tc>
          <w:tcPr>
            <w:tcW w:w="2411" w:type="dxa"/>
            <w:shd w:val="clear" w:color="auto" w:fill="8DB3E2" w:themeFill="text2" w:themeFillTint="66"/>
            <w:vAlign w:val="bottom"/>
          </w:tcPr>
          <w:p w:rsidR="00D02B70" w:rsidRPr="003B6F9F" w:rsidRDefault="00D02B70" w:rsidP="003B6F9F">
            <w:pPr>
              <w:rPr>
                <w:rFonts w:ascii="Arial" w:hAnsi="Arial" w:cs="Arial"/>
                <w:sz w:val="18"/>
                <w:szCs w:val="18"/>
              </w:rPr>
            </w:pPr>
            <w:r w:rsidRPr="003B6F9F">
              <w:rPr>
                <w:rFonts w:ascii="Arial" w:hAnsi="Arial" w:cs="Arial"/>
                <w:sz w:val="18"/>
                <w:szCs w:val="18"/>
              </w:rPr>
              <w:t>Managers</w:t>
            </w:r>
          </w:p>
        </w:tc>
        <w:tc>
          <w:tcPr>
            <w:tcW w:w="1984"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31000 (15.8%)</w:t>
            </w:r>
          </w:p>
        </w:tc>
        <w:tc>
          <w:tcPr>
            <w:tcW w:w="851"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58.5%</w:t>
            </w:r>
          </w:p>
        </w:tc>
        <w:tc>
          <w:tcPr>
            <w:tcW w:w="1134"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41.5%</w:t>
            </w:r>
          </w:p>
        </w:tc>
        <w:tc>
          <w:tcPr>
            <w:tcW w:w="1842"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27136 (15.4%)</w:t>
            </w:r>
          </w:p>
        </w:tc>
        <w:tc>
          <w:tcPr>
            <w:tcW w:w="993"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60.0%</w:t>
            </w:r>
          </w:p>
        </w:tc>
        <w:tc>
          <w:tcPr>
            <w:tcW w:w="1275"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40.0%</w:t>
            </w:r>
          </w:p>
        </w:tc>
      </w:tr>
      <w:tr w:rsidR="00D02B70" w:rsidRPr="00726F2A" w:rsidTr="003B6F9F">
        <w:tc>
          <w:tcPr>
            <w:tcW w:w="2411" w:type="dxa"/>
            <w:shd w:val="clear" w:color="auto" w:fill="8DB3E2" w:themeFill="text2" w:themeFillTint="66"/>
            <w:vAlign w:val="bottom"/>
          </w:tcPr>
          <w:p w:rsidR="00D02B70" w:rsidRPr="003B6F9F" w:rsidRDefault="00D02B70" w:rsidP="003B6F9F">
            <w:pPr>
              <w:rPr>
                <w:rFonts w:ascii="Arial" w:hAnsi="Arial" w:cs="Arial"/>
                <w:sz w:val="18"/>
                <w:szCs w:val="18"/>
              </w:rPr>
            </w:pPr>
            <w:r w:rsidRPr="003B6F9F">
              <w:rPr>
                <w:rFonts w:ascii="Arial" w:hAnsi="Arial" w:cs="Arial"/>
                <w:sz w:val="18"/>
                <w:szCs w:val="18"/>
              </w:rPr>
              <w:t>Technicians and Trades Workers</w:t>
            </w:r>
          </w:p>
        </w:tc>
        <w:tc>
          <w:tcPr>
            <w:tcW w:w="1984"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19882 (10.2%)</w:t>
            </w:r>
          </w:p>
        </w:tc>
        <w:tc>
          <w:tcPr>
            <w:tcW w:w="851"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83.3%</w:t>
            </w:r>
          </w:p>
        </w:tc>
        <w:tc>
          <w:tcPr>
            <w:tcW w:w="1134"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16.7%</w:t>
            </w:r>
          </w:p>
        </w:tc>
        <w:tc>
          <w:tcPr>
            <w:tcW w:w="1842"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18636 (10.6%)</w:t>
            </w:r>
          </w:p>
        </w:tc>
        <w:tc>
          <w:tcPr>
            <w:tcW w:w="993"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82.4%</w:t>
            </w:r>
          </w:p>
        </w:tc>
        <w:tc>
          <w:tcPr>
            <w:tcW w:w="1275"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17.6%</w:t>
            </w:r>
          </w:p>
        </w:tc>
      </w:tr>
      <w:tr w:rsidR="00D02B70" w:rsidRPr="00726F2A" w:rsidTr="003B6F9F">
        <w:tc>
          <w:tcPr>
            <w:tcW w:w="2411" w:type="dxa"/>
            <w:shd w:val="clear" w:color="auto" w:fill="8DB3E2" w:themeFill="text2" w:themeFillTint="66"/>
            <w:vAlign w:val="bottom"/>
          </w:tcPr>
          <w:p w:rsidR="00D02B70" w:rsidRPr="003B6F9F" w:rsidRDefault="00D02B70" w:rsidP="003B6F9F">
            <w:pPr>
              <w:rPr>
                <w:rFonts w:ascii="Arial" w:hAnsi="Arial" w:cs="Arial"/>
                <w:sz w:val="18"/>
                <w:szCs w:val="18"/>
              </w:rPr>
            </w:pPr>
            <w:r w:rsidRPr="003B6F9F">
              <w:rPr>
                <w:rFonts w:ascii="Arial" w:hAnsi="Arial" w:cs="Arial"/>
                <w:sz w:val="18"/>
                <w:szCs w:val="18"/>
              </w:rPr>
              <w:t>Community and Personal Service Workers</w:t>
            </w:r>
          </w:p>
        </w:tc>
        <w:tc>
          <w:tcPr>
            <w:tcW w:w="1984"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18185 (9.3%)</w:t>
            </w:r>
          </w:p>
        </w:tc>
        <w:tc>
          <w:tcPr>
            <w:tcW w:w="851"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39.3%</w:t>
            </w:r>
          </w:p>
        </w:tc>
        <w:tc>
          <w:tcPr>
            <w:tcW w:w="1134"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60.7%</w:t>
            </w:r>
          </w:p>
        </w:tc>
        <w:tc>
          <w:tcPr>
            <w:tcW w:w="1842"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15904 (9.0%)</w:t>
            </w:r>
          </w:p>
        </w:tc>
        <w:tc>
          <w:tcPr>
            <w:tcW w:w="993"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38.8%</w:t>
            </w:r>
          </w:p>
        </w:tc>
        <w:tc>
          <w:tcPr>
            <w:tcW w:w="1275"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61.2%</w:t>
            </w:r>
          </w:p>
        </w:tc>
      </w:tr>
      <w:tr w:rsidR="00D02B70" w:rsidRPr="00726F2A" w:rsidTr="003B6F9F">
        <w:tc>
          <w:tcPr>
            <w:tcW w:w="2411" w:type="dxa"/>
            <w:shd w:val="clear" w:color="auto" w:fill="8DB3E2" w:themeFill="text2" w:themeFillTint="66"/>
            <w:vAlign w:val="bottom"/>
          </w:tcPr>
          <w:p w:rsidR="00D02B70" w:rsidRPr="003B6F9F" w:rsidRDefault="00D02B70" w:rsidP="003B6F9F">
            <w:pPr>
              <w:rPr>
                <w:rFonts w:ascii="Arial" w:hAnsi="Arial" w:cs="Arial"/>
                <w:color w:val="000000" w:themeColor="text1"/>
                <w:sz w:val="18"/>
                <w:szCs w:val="18"/>
              </w:rPr>
            </w:pPr>
            <w:r w:rsidRPr="003B6F9F">
              <w:rPr>
                <w:rFonts w:ascii="Arial" w:hAnsi="Arial" w:cs="Arial"/>
                <w:color w:val="000000" w:themeColor="text1"/>
                <w:sz w:val="18"/>
                <w:szCs w:val="18"/>
              </w:rPr>
              <w:t>Total persons</w:t>
            </w:r>
          </w:p>
        </w:tc>
        <w:tc>
          <w:tcPr>
            <w:tcW w:w="1984"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195620 (100%)</w:t>
            </w:r>
          </w:p>
        </w:tc>
        <w:tc>
          <w:tcPr>
            <w:tcW w:w="851"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51.3%</w:t>
            </w:r>
          </w:p>
        </w:tc>
        <w:tc>
          <w:tcPr>
            <w:tcW w:w="1134"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48.7%</w:t>
            </w:r>
          </w:p>
        </w:tc>
        <w:tc>
          <w:tcPr>
            <w:tcW w:w="1842"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175975 (100%)</w:t>
            </w:r>
          </w:p>
        </w:tc>
        <w:tc>
          <w:tcPr>
            <w:tcW w:w="993"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51.5%</w:t>
            </w:r>
          </w:p>
        </w:tc>
        <w:tc>
          <w:tcPr>
            <w:tcW w:w="1275"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48.5%</w:t>
            </w:r>
          </w:p>
        </w:tc>
      </w:tr>
    </w:tbl>
    <w:p w:rsidR="00233455" w:rsidRPr="003B6F9F" w:rsidRDefault="00233455" w:rsidP="006B4BFF">
      <w:pPr>
        <w:rPr>
          <w:rFonts w:ascii="Arial" w:hAnsi="Arial" w:cs="Arial"/>
          <w:b/>
          <w:color w:val="000000" w:themeColor="text1"/>
          <w:sz w:val="18"/>
          <w:szCs w:val="18"/>
        </w:rPr>
      </w:pPr>
    </w:p>
    <w:p w:rsidR="00D02B70" w:rsidRPr="0054791F" w:rsidRDefault="00D02B70" w:rsidP="003B6F9F">
      <w:pPr>
        <w:pStyle w:val="ListParagraph"/>
        <w:numPr>
          <w:ilvl w:val="0"/>
          <w:numId w:val="12"/>
        </w:numPr>
        <w:rPr>
          <w:rFonts w:ascii="Arial" w:eastAsia="Times New Roman" w:hAnsi="Arial" w:cs="Arial"/>
          <w:b/>
          <w:color w:val="000000"/>
          <w:lang w:eastAsia="en-AU"/>
        </w:rPr>
      </w:pPr>
      <w:r>
        <w:rPr>
          <w:rFonts w:ascii="Arial" w:hAnsi="Arial" w:cs="Arial"/>
          <w:b/>
          <w:bCs/>
          <w:color w:val="4181C0"/>
          <w:sz w:val="18"/>
          <w:szCs w:val="18"/>
        </w:rPr>
        <w:t xml:space="preserve">In 2011, 29.6% of employed persons aged 15 years and over reported working as professionals. </w:t>
      </w:r>
      <w:r w:rsidR="004B6453">
        <w:rPr>
          <w:rFonts w:ascii="Arial" w:hAnsi="Arial" w:cs="Arial"/>
          <w:b/>
          <w:bCs/>
          <w:color w:val="4181C0"/>
          <w:sz w:val="18"/>
          <w:szCs w:val="18"/>
        </w:rPr>
        <w:t>50.5% of these were females.</w:t>
      </w:r>
    </w:p>
    <w:p w:rsidR="00D02B70" w:rsidRPr="00D07747" w:rsidRDefault="00F43D45" w:rsidP="003B6F9F">
      <w:pPr>
        <w:pStyle w:val="ListParagraph"/>
        <w:numPr>
          <w:ilvl w:val="0"/>
          <w:numId w:val="12"/>
        </w:numPr>
        <w:rPr>
          <w:rFonts w:ascii="Arial" w:eastAsia="Times New Roman" w:hAnsi="Arial" w:cs="Arial"/>
          <w:b/>
          <w:color w:val="000000"/>
          <w:lang w:eastAsia="en-AU"/>
        </w:rPr>
      </w:pPr>
      <w:r>
        <w:rPr>
          <w:rFonts w:ascii="Arial" w:hAnsi="Arial" w:cs="Arial"/>
          <w:b/>
          <w:bCs/>
          <w:color w:val="4181C0"/>
          <w:sz w:val="18"/>
          <w:szCs w:val="18"/>
        </w:rPr>
        <w:t>Of persons</w:t>
      </w:r>
      <w:r w:rsidR="00D02B70">
        <w:rPr>
          <w:rFonts w:ascii="Arial" w:hAnsi="Arial" w:cs="Arial"/>
          <w:b/>
          <w:bCs/>
          <w:color w:val="4181C0"/>
          <w:sz w:val="18"/>
          <w:szCs w:val="18"/>
        </w:rPr>
        <w:t xml:space="preserve"> who reported working as Clerical and Administrative Workers (19.2%), </w:t>
      </w:r>
      <w:proofErr w:type="gramStart"/>
      <w:r w:rsidR="00D02B70">
        <w:rPr>
          <w:rFonts w:ascii="Arial" w:hAnsi="Arial" w:cs="Arial"/>
          <w:b/>
          <w:bCs/>
          <w:color w:val="4181C0"/>
          <w:sz w:val="18"/>
          <w:szCs w:val="18"/>
        </w:rPr>
        <w:t>a higher proportion were</w:t>
      </w:r>
      <w:proofErr w:type="gramEnd"/>
      <w:r w:rsidR="00D02B70">
        <w:rPr>
          <w:rFonts w:ascii="Arial" w:hAnsi="Arial" w:cs="Arial"/>
          <w:b/>
          <w:bCs/>
          <w:color w:val="4181C0"/>
          <w:sz w:val="18"/>
          <w:szCs w:val="18"/>
        </w:rPr>
        <w:t xml:space="preserve"> females (69.4%). This compared to 10.2% of persons reporting as Technic</w:t>
      </w:r>
      <w:r>
        <w:rPr>
          <w:rFonts w:ascii="Arial" w:hAnsi="Arial" w:cs="Arial"/>
          <w:b/>
          <w:bCs/>
          <w:color w:val="4181C0"/>
          <w:sz w:val="18"/>
          <w:szCs w:val="18"/>
        </w:rPr>
        <w:t>ians and Trades workers of whom</w:t>
      </w:r>
      <w:r w:rsidR="00D02B70">
        <w:rPr>
          <w:rFonts w:ascii="Arial" w:hAnsi="Arial" w:cs="Arial"/>
          <w:b/>
          <w:bCs/>
          <w:color w:val="4181C0"/>
          <w:sz w:val="18"/>
          <w:szCs w:val="18"/>
        </w:rPr>
        <w:t xml:space="preserve"> 83.3% were males.</w:t>
      </w:r>
    </w:p>
    <w:p w:rsidR="00CE1624" w:rsidRPr="00CE1624" w:rsidRDefault="00CE1624" w:rsidP="00D02B70">
      <w:pPr>
        <w:pStyle w:val="ListParagraph"/>
        <w:rPr>
          <w:rFonts w:ascii="Arial" w:hAnsi="Arial" w:cs="Arial"/>
          <w:b/>
          <w:color w:val="000000" w:themeColor="text1"/>
        </w:rPr>
      </w:pPr>
    </w:p>
    <w:p w:rsidR="00740DF9" w:rsidRDefault="00740DF9" w:rsidP="00740DF9">
      <w:pPr>
        <w:spacing w:after="0"/>
        <w:jc w:val="center"/>
        <w:rPr>
          <w:rFonts w:ascii="Arial" w:hAnsi="Arial" w:cs="Arial"/>
          <w:b/>
          <w:sz w:val="28"/>
          <w:szCs w:val="28"/>
        </w:rPr>
      </w:pPr>
    </w:p>
    <w:p w:rsidR="00740DF9" w:rsidRDefault="00740DF9" w:rsidP="003B6F9F">
      <w:pPr>
        <w:spacing w:after="0"/>
        <w:rPr>
          <w:rFonts w:ascii="Arial" w:hAnsi="Arial" w:cs="Arial"/>
          <w:b/>
          <w:sz w:val="28"/>
          <w:szCs w:val="28"/>
        </w:rPr>
      </w:pPr>
    </w:p>
    <w:p w:rsidR="00DA1911" w:rsidRDefault="00DA1911" w:rsidP="00D02B70">
      <w:pPr>
        <w:spacing w:after="0"/>
        <w:jc w:val="center"/>
        <w:rPr>
          <w:rFonts w:ascii="Arial" w:hAnsi="Arial" w:cs="Arial"/>
          <w:b/>
          <w:sz w:val="32"/>
          <w:szCs w:val="32"/>
        </w:rPr>
      </w:pPr>
    </w:p>
    <w:p w:rsidR="00BE0687" w:rsidRDefault="00BE0687" w:rsidP="00D02B70">
      <w:pPr>
        <w:spacing w:after="0"/>
        <w:jc w:val="center"/>
        <w:rPr>
          <w:rFonts w:ascii="Arial" w:hAnsi="Arial" w:cs="Arial"/>
          <w:b/>
          <w:sz w:val="32"/>
          <w:szCs w:val="32"/>
        </w:rPr>
      </w:pPr>
    </w:p>
    <w:p w:rsidR="00BE0687" w:rsidRDefault="00BE0687" w:rsidP="00D02B70">
      <w:pPr>
        <w:spacing w:after="0"/>
        <w:jc w:val="center"/>
        <w:rPr>
          <w:rFonts w:ascii="Arial" w:hAnsi="Arial" w:cs="Arial"/>
          <w:b/>
          <w:sz w:val="32"/>
          <w:szCs w:val="32"/>
        </w:rPr>
      </w:pPr>
    </w:p>
    <w:p w:rsidR="00BE0687" w:rsidRDefault="00BE0687" w:rsidP="00D02B70">
      <w:pPr>
        <w:spacing w:after="0"/>
        <w:jc w:val="center"/>
        <w:rPr>
          <w:rFonts w:ascii="Arial" w:hAnsi="Arial" w:cs="Arial"/>
          <w:b/>
          <w:sz w:val="32"/>
          <w:szCs w:val="32"/>
        </w:rPr>
      </w:pPr>
    </w:p>
    <w:p w:rsidR="00BE0687" w:rsidRDefault="00BE0687" w:rsidP="00D02B70">
      <w:pPr>
        <w:spacing w:after="0"/>
        <w:jc w:val="center"/>
        <w:rPr>
          <w:rFonts w:ascii="Arial" w:hAnsi="Arial" w:cs="Arial"/>
          <w:b/>
          <w:sz w:val="32"/>
          <w:szCs w:val="32"/>
        </w:rPr>
      </w:pPr>
    </w:p>
    <w:p w:rsidR="00BE0687" w:rsidRDefault="00BE0687" w:rsidP="00D02B70">
      <w:pPr>
        <w:spacing w:after="0"/>
        <w:jc w:val="center"/>
        <w:rPr>
          <w:rFonts w:ascii="Arial" w:hAnsi="Arial" w:cs="Arial"/>
          <w:b/>
          <w:sz w:val="32"/>
          <w:szCs w:val="32"/>
        </w:rPr>
      </w:pPr>
    </w:p>
    <w:p w:rsidR="00BE0687" w:rsidRDefault="00BE0687" w:rsidP="00D02B70">
      <w:pPr>
        <w:spacing w:after="0"/>
        <w:jc w:val="center"/>
        <w:rPr>
          <w:rFonts w:ascii="Arial" w:hAnsi="Arial" w:cs="Arial"/>
          <w:b/>
          <w:sz w:val="32"/>
          <w:szCs w:val="32"/>
        </w:rPr>
      </w:pPr>
    </w:p>
    <w:p w:rsidR="00BE0687" w:rsidRDefault="00BE0687" w:rsidP="00D02B70">
      <w:pPr>
        <w:spacing w:after="0"/>
        <w:jc w:val="center"/>
        <w:rPr>
          <w:rFonts w:ascii="Arial" w:hAnsi="Arial" w:cs="Arial"/>
          <w:b/>
          <w:sz w:val="32"/>
          <w:szCs w:val="32"/>
        </w:rPr>
      </w:pPr>
    </w:p>
    <w:p w:rsidR="00BE0687" w:rsidRDefault="00BE0687" w:rsidP="00D02B70">
      <w:pPr>
        <w:spacing w:after="0"/>
        <w:jc w:val="center"/>
        <w:rPr>
          <w:rFonts w:ascii="Arial" w:hAnsi="Arial" w:cs="Arial"/>
          <w:b/>
          <w:sz w:val="32"/>
          <w:szCs w:val="32"/>
        </w:rPr>
      </w:pPr>
    </w:p>
    <w:p w:rsidR="00BE0687" w:rsidRDefault="00BE0687" w:rsidP="00D02B70">
      <w:pPr>
        <w:spacing w:after="0"/>
        <w:jc w:val="center"/>
        <w:rPr>
          <w:rFonts w:ascii="Arial" w:hAnsi="Arial" w:cs="Arial"/>
          <w:b/>
          <w:sz w:val="32"/>
          <w:szCs w:val="32"/>
        </w:rPr>
      </w:pPr>
    </w:p>
    <w:p w:rsidR="00BE0687" w:rsidRDefault="00BE0687" w:rsidP="00D02B70">
      <w:pPr>
        <w:spacing w:after="0"/>
        <w:jc w:val="center"/>
        <w:rPr>
          <w:rFonts w:ascii="Arial" w:hAnsi="Arial" w:cs="Arial"/>
          <w:b/>
          <w:sz w:val="32"/>
          <w:szCs w:val="32"/>
        </w:rPr>
      </w:pPr>
    </w:p>
    <w:p w:rsidR="00BE0687" w:rsidRDefault="00BE0687" w:rsidP="00D02B70">
      <w:pPr>
        <w:spacing w:after="0"/>
        <w:jc w:val="center"/>
        <w:rPr>
          <w:rFonts w:ascii="Arial" w:hAnsi="Arial" w:cs="Arial"/>
          <w:b/>
          <w:sz w:val="32"/>
          <w:szCs w:val="32"/>
        </w:rPr>
      </w:pPr>
    </w:p>
    <w:p w:rsidR="00BE0687" w:rsidRDefault="00BE0687" w:rsidP="00D02B70">
      <w:pPr>
        <w:spacing w:after="0"/>
        <w:jc w:val="center"/>
        <w:rPr>
          <w:rFonts w:ascii="Arial" w:hAnsi="Arial" w:cs="Arial"/>
          <w:b/>
          <w:sz w:val="32"/>
          <w:szCs w:val="32"/>
        </w:rPr>
      </w:pPr>
    </w:p>
    <w:p w:rsidR="00BE0687" w:rsidRDefault="00BE0687" w:rsidP="00D02B70">
      <w:pPr>
        <w:spacing w:after="0"/>
        <w:jc w:val="center"/>
        <w:rPr>
          <w:rFonts w:ascii="Arial" w:hAnsi="Arial" w:cs="Arial"/>
          <w:b/>
          <w:sz w:val="32"/>
          <w:szCs w:val="32"/>
        </w:rPr>
      </w:pPr>
    </w:p>
    <w:p w:rsidR="00BE0687" w:rsidRDefault="00BE0687" w:rsidP="00D02B70">
      <w:pPr>
        <w:spacing w:after="0"/>
        <w:jc w:val="center"/>
        <w:rPr>
          <w:rFonts w:ascii="Arial" w:hAnsi="Arial" w:cs="Arial"/>
          <w:b/>
          <w:sz w:val="32"/>
          <w:szCs w:val="32"/>
        </w:rPr>
      </w:pPr>
    </w:p>
    <w:p w:rsidR="00BE0687" w:rsidRDefault="00BE0687" w:rsidP="00D02B70">
      <w:pPr>
        <w:spacing w:after="0"/>
        <w:jc w:val="center"/>
        <w:rPr>
          <w:rFonts w:ascii="Arial" w:hAnsi="Arial" w:cs="Arial"/>
          <w:b/>
          <w:sz w:val="32"/>
          <w:szCs w:val="32"/>
        </w:rPr>
      </w:pPr>
    </w:p>
    <w:p w:rsidR="00DA1911" w:rsidRDefault="00DA1911" w:rsidP="00D02B70">
      <w:pPr>
        <w:spacing w:after="0"/>
        <w:jc w:val="center"/>
        <w:rPr>
          <w:rFonts w:ascii="Arial" w:hAnsi="Arial" w:cs="Arial"/>
          <w:b/>
          <w:sz w:val="32"/>
          <w:szCs w:val="32"/>
        </w:rPr>
      </w:pPr>
    </w:p>
    <w:p w:rsidR="00D02B70" w:rsidRPr="003836C7" w:rsidRDefault="00D02B70" w:rsidP="00D02B70">
      <w:pPr>
        <w:spacing w:after="0"/>
        <w:jc w:val="center"/>
        <w:rPr>
          <w:rFonts w:ascii="Arial" w:hAnsi="Arial" w:cs="Arial"/>
          <w:b/>
          <w:sz w:val="32"/>
          <w:szCs w:val="32"/>
        </w:rPr>
      </w:pPr>
      <w:r>
        <w:rPr>
          <w:rFonts w:ascii="Arial" w:hAnsi="Arial" w:cs="Arial"/>
          <w:b/>
          <w:sz w:val="32"/>
          <w:szCs w:val="32"/>
        </w:rPr>
        <w:t>Greater Canberra</w:t>
      </w:r>
    </w:p>
    <w:p w:rsidR="00740DF9" w:rsidRPr="00BF1EC3" w:rsidRDefault="00740DF9" w:rsidP="00740DF9">
      <w:pPr>
        <w:spacing w:after="0"/>
        <w:jc w:val="center"/>
        <w:rPr>
          <w:rFonts w:ascii="Arial" w:hAnsi="Arial" w:cs="Arial"/>
          <w:b/>
          <w:sz w:val="28"/>
          <w:szCs w:val="28"/>
        </w:rPr>
      </w:pPr>
    </w:p>
    <w:p w:rsidR="002A47EB" w:rsidRPr="00433831" w:rsidRDefault="002A47EB" w:rsidP="002A47EB">
      <w:pPr>
        <w:jc w:val="center"/>
        <w:rPr>
          <w:rFonts w:ascii="Arial" w:hAnsi="Arial" w:cs="Arial"/>
          <w:b/>
          <w:color w:val="000000" w:themeColor="text1"/>
          <w:sz w:val="28"/>
          <w:szCs w:val="28"/>
        </w:rPr>
      </w:pPr>
      <w:r w:rsidRPr="00433831">
        <w:rPr>
          <w:rFonts w:ascii="Arial" w:eastAsia="Times New Roman" w:hAnsi="Arial" w:cs="Arial"/>
          <w:b/>
          <w:color w:val="000000"/>
          <w:sz w:val="28"/>
          <w:szCs w:val="28"/>
          <w:lang w:eastAsia="en-AU"/>
        </w:rPr>
        <w:t>Highest Level of Education (all persons aged 15 years and over)</w:t>
      </w:r>
    </w:p>
    <w:tbl>
      <w:tblPr>
        <w:tblStyle w:val="TableGrid"/>
        <w:tblW w:w="10490" w:type="dxa"/>
        <w:tblInd w:w="-743" w:type="dxa"/>
        <w:tblLook w:val="04A0" w:firstRow="1" w:lastRow="0" w:firstColumn="1" w:lastColumn="0" w:noHBand="0" w:noVBand="1"/>
      </w:tblPr>
      <w:tblGrid>
        <w:gridCol w:w="2127"/>
        <w:gridCol w:w="1701"/>
        <w:gridCol w:w="992"/>
        <w:gridCol w:w="1126"/>
        <w:gridCol w:w="1848"/>
        <w:gridCol w:w="1327"/>
        <w:gridCol w:w="1369"/>
      </w:tblGrid>
      <w:tr w:rsidR="002A47EB" w:rsidTr="003B6F9F">
        <w:tc>
          <w:tcPr>
            <w:tcW w:w="2127" w:type="dxa"/>
            <w:tcBorders>
              <w:top w:val="nil"/>
              <w:left w:val="nil"/>
              <w:bottom w:val="nil"/>
            </w:tcBorders>
            <w:shd w:val="clear" w:color="auto" w:fill="FFFFFF" w:themeFill="background1"/>
            <w:vAlign w:val="center"/>
          </w:tcPr>
          <w:p w:rsidR="002A47EB" w:rsidRPr="002E42CC" w:rsidRDefault="002A47EB" w:rsidP="002A47EB">
            <w:pPr>
              <w:spacing w:before="60"/>
              <w:jc w:val="center"/>
              <w:rPr>
                <w:rFonts w:ascii="Arial" w:eastAsia="Times New Roman" w:hAnsi="Arial" w:cs="Arial"/>
                <w:color w:val="000000"/>
                <w:sz w:val="18"/>
                <w:szCs w:val="18"/>
                <w:lang w:eastAsia="en-AU"/>
              </w:rPr>
            </w:pPr>
          </w:p>
        </w:tc>
        <w:tc>
          <w:tcPr>
            <w:tcW w:w="3819" w:type="dxa"/>
            <w:gridSpan w:val="3"/>
            <w:shd w:val="clear" w:color="auto" w:fill="548DD4" w:themeFill="text2" w:themeFillTint="99"/>
          </w:tcPr>
          <w:p w:rsidR="002A47EB" w:rsidRPr="000A21E0" w:rsidRDefault="002A47EB" w:rsidP="002A47EB">
            <w:pPr>
              <w:jc w:val="center"/>
              <w:rPr>
                <w:rFonts w:ascii="Arial" w:hAnsi="Arial" w:cs="Arial"/>
                <w:b/>
              </w:rPr>
            </w:pPr>
            <w:r w:rsidRPr="000A21E0">
              <w:rPr>
                <w:rFonts w:ascii="Arial" w:hAnsi="Arial" w:cs="Arial"/>
                <w:b/>
              </w:rPr>
              <w:t>2011</w:t>
            </w:r>
          </w:p>
        </w:tc>
        <w:tc>
          <w:tcPr>
            <w:tcW w:w="4544" w:type="dxa"/>
            <w:gridSpan w:val="3"/>
            <w:shd w:val="clear" w:color="auto" w:fill="548DD4" w:themeFill="text2" w:themeFillTint="99"/>
          </w:tcPr>
          <w:p w:rsidR="002A47EB" w:rsidRPr="000A21E0" w:rsidRDefault="002A47EB" w:rsidP="002A47EB">
            <w:pPr>
              <w:jc w:val="center"/>
              <w:rPr>
                <w:rFonts w:ascii="Arial" w:hAnsi="Arial" w:cs="Arial"/>
                <w:b/>
              </w:rPr>
            </w:pPr>
            <w:r>
              <w:rPr>
                <w:rFonts w:ascii="Arial" w:hAnsi="Arial" w:cs="Arial"/>
                <w:b/>
              </w:rPr>
              <w:t>2006</w:t>
            </w:r>
          </w:p>
        </w:tc>
      </w:tr>
      <w:tr w:rsidR="002A47EB" w:rsidTr="003B6F9F">
        <w:tc>
          <w:tcPr>
            <w:tcW w:w="2127" w:type="dxa"/>
            <w:tcBorders>
              <w:top w:val="nil"/>
              <w:left w:val="nil"/>
            </w:tcBorders>
            <w:shd w:val="clear" w:color="auto" w:fill="FFFFFF" w:themeFill="background1"/>
            <w:vAlign w:val="center"/>
          </w:tcPr>
          <w:p w:rsidR="002A47EB" w:rsidRPr="002E42CC" w:rsidRDefault="002A47EB" w:rsidP="002A47EB">
            <w:pPr>
              <w:spacing w:before="60"/>
              <w:jc w:val="center"/>
              <w:rPr>
                <w:rFonts w:ascii="Arial" w:eastAsia="Times New Roman" w:hAnsi="Arial" w:cs="Arial"/>
                <w:color w:val="000000"/>
                <w:sz w:val="18"/>
                <w:szCs w:val="18"/>
                <w:lang w:eastAsia="en-AU"/>
              </w:rPr>
            </w:pPr>
          </w:p>
        </w:tc>
        <w:tc>
          <w:tcPr>
            <w:tcW w:w="1701" w:type="dxa"/>
            <w:shd w:val="clear" w:color="auto" w:fill="8DB3E2" w:themeFill="text2" w:themeFillTint="66"/>
            <w:vAlign w:val="center"/>
          </w:tcPr>
          <w:p w:rsidR="002A47EB" w:rsidRPr="002E42CC" w:rsidRDefault="002A47EB" w:rsidP="003B6F9F">
            <w:pPr>
              <w:jc w:val="right"/>
              <w:rPr>
                <w:rFonts w:ascii="Arial" w:hAnsi="Arial" w:cs="Arial"/>
                <w:b/>
              </w:rPr>
            </w:pPr>
            <w:r>
              <w:rPr>
                <w:rFonts w:ascii="Arial" w:hAnsi="Arial" w:cs="Arial"/>
                <w:b/>
              </w:rPr>
              <w:t>Total</w:t>
            </w:r>
          </w:p>
        </w:tc>
        <w:tc>
          <w:tcPr>
            <w:tcW w:w="992" w:type="dxa"/>
            <w:shd w:val="clear" w:color="auto" w:fill="8DB3E2" w:themeFill="text2" w:themeFillTint="66"/>
            <w:vAlign w:val="center"/>
          </w:tcPr>
          <w:p w:rsidR="002A47EB" w:rsidRPr="002E42CC" w:rsidRDefault="002A47EB" w:rsidP="003B6F9F">
            <w:pPr>
              <w:jc w:val="right"/>
              <w:rPr>
                <w:rFonts w:ascii="Arial" w:hAnsi="Arial" w:cs="Arial"/>
                <w:b/>
              </w:rPr>
            </w:pPr>
            <w:r>
              <w:rPr>
                <w:rFonts w:ascii="Arial" w:hAnsi="Arial" w:cs="Arial"/>
                <w:b/>
              </w:rPr>
              <w:t>Males</w:t>
            </w:r>
          </w:p>
        </w:tc>
        <w:tc>
          <w:tcPr>
            <w:tcW w:w="1126" w:type="dxa"/>
            <w:shd w:val="clear" w:color="auto" w:fill="8DB3E2" w:themeFill="text2" w:themeFillTint="66"/>
            <w:vAlign w:val="center"/>
          </w:tcPr>
          <w:p w:rsidR="002A47EB" w:rsidRPr="002E42CC" w:rsidRDefault="002A47EB" w:rsidP="003B6F9F">
            <w:pPr>
              <w:jc w:val="right"/>
              <w:rPr>
                <w:rFonts w:ascii="Arial" w:hAnsi="Arial" w:cs="Arial"/>
                <w:b/>
              </w:rPr>
            </w:pPr>
            <w:r>
              <w:rPr>
                <w:rFonts w:ascii="Arial" w:hAnsi="Arial" w:cs="Arial"/>
                <w:b/>
              </w:rPr>
              <w:t>Fem</w:t>
            </w:r>
            <w:r w:rsidRPr="002E42CC">
              <w:rPr>
                <w:rFonts w:ascii="Arial" w:hAnsi="Arial" w:cs="Arial"/>
                <w:b/>
              </w:rPr>
              <w:t>ale</w:t>
            </w:r>
            <w:r>
              <w:rPr>
                <w:rFonts w:ascii="Arial" w:hAnsi="Arial" w:cs="Arial"/>
                <w:b/>
              </w:rPr>
              <w:t>s</w:t>
            </w:r>
          </w:p>
        </w:tc>
        <w:tc>
          <w:tcPr>
            <w:tcW w:w="1848" w:type="dxa"/>
            <w:shd w:val="clear" w:color="auto" w:fill="8DB3E2" w:themeFill="text2" w:themeFillTint="66"/>
            <w:vAlign w:val="center"/>
          </w:tcPr>
          <w:p w:rsidR="002A47EB" w:rsidRPr="002E42CC" w:rsidRDefault="002A47EB" w:rsidP="003B6F9F">
            <w:pPr>
              <w:jc w:val="right"/>
              <w:rPr>
                <w:rFonts w:ascii="Arial" w:hAnsi="Arial" w:cs="Arial"/>
                <w:b/>
              </w:rPr>
            </w:pPr>
            <w:r>
              <w:rPr>
                <w:rFonts w:ascii="Arial" w:hAnsi="Arial" w:cs="Arial"/>
                <w:b/>
              </w:rPr>
              <w:t>Total</w:t>
            </w:r>
          </w:p>
        </w:tc>
        <w:tc>
          <w:tcPr>
            <w:tcW w:w="1327" w:type="dxa"/>
            <w:shd w:val="clear" w:color="auto" w:fill="8DB3E2" w:themeFill="text2" w:themeFillTint="66"/>
            <w:vAlign w:val="center"/>
          </w:tcPr>
          <w:p w:rsidR="002A47EB" w:rsidRPr="002E42CC" w:rsidRDefault="002A47EB" w:rsidP="003B6F9F">
            <w:pPr>
              <w:jc w:val="right"/>
              <w:rPr>
                <w:rFonts w:ascii="Arial" w:hAnsi="Arial" w:cs="Arial"/>
                <w:b/>
              </w:rPr>
            </w:pPr>
            <w:r>
              <w:rPr>
                <w:rFonts w:ascii="Arial" w:hAnsi="Arial" w:cs="Arial"/>
                <w:b/>
              </w:rPr>
              <w:t>Males</w:t>
            </w:r>
          </w:p>
        </w:tc>
        <w:tc>
          <w:tcPr>
            <w:tcW w:w="1369" w:type="dxa"/>
            <w:shd w:val="clear" w:color="auto" w:fill="8DB3E2" w:themeFill="text2" w:themeFillTint="66"/>
            <w:vAlign w:val="center"/>
          </w:tcPr>
          <w:p w:rsidR="002A47EB" w:rsidRPr="002E42CC" w:rsidRDefault="002A47EB" w:rsidP="003B6F9F">
            <w:pPr>
              <w:jc w:val="right"/>
              <w:rPr>
                <w:rFonts w:ascii="Arial" w:hAnsi="Arial" w:cs="Arial"/>
                <w:b/>
              </w:rPr>
            </w:pPr>
            <w:r>
              <w:rPr>
                <w:rFonts w:ascii="Arial" w:hAnsi="Arial" w:cs="Arial"/>
                <w:b/>
              </w:rPr>
              <w:t>Fem</w:t>
            </w:r>
            <w:r w:rsidRPr="002E42CC">
              <w:rPr>
                <w:rFonts w:ascii="Arial" w:hAnsi="Arial" w:cs="Arial"/>
                <w:b/>
              </w:rPr>
              <w:t>ale</w:t>
            </w:r>
            <w:r>
              <w:rPr>
                <w:rFonts w:ascii="Arial" w:hAnsi="Arial" w:cs="Arial"/>
                <w:b/>
              </w:rPr>
              <w:t>s</w:t>
            </w:r>
          </w:p>
        </w:tc>
      </w:tr>
      <w:tr w:rsidR="00D02B70" w:rsidTr="003B6F9F">
        <w:tc>
          <w:tcPr>
            <w:tcW w:w="2127" w:type="dxa"/>
            <w:shd w:val="clear" w:color="auto" w:fill="8DB3E2" w:themeFill="text2" w:themeFillTint="66"/>
            <w:vAlign w:val="bottom"/>
          </w:tcPr>
          <w:p w:rsidR="00D02B70" w:rsidRPr="00726F2A" w:rsidRDefault="00D02B70" w:rsidP="003B6F9F">
            <w:pPr>
              <w:spacing w:before="60"/>
              <w:rPr>
                <w:rFonts w:ascii="Arial" w:eastAsia="Times New Roman" w:hAnsi="Arial" w:cs="Arial"/>
                <w:color w:val="000000"/>
                <w:sz w:val="18"/>
                <w:szCs w:val="18"/>
                <w:lang w:eastAsia="en-AU"/>
              </w:rPr>
            </w:pPr>
            <w:r w:rsidRPr="00726F2A">
              <w:rPr>
                <w:rFonts w:ascii="Arial" w:eastAsia="Times New Roman" w:hAnsi="Arial" w:cs="Arial"/>
                <w:color w:val="000000"/>
                <w:sz w:val="18"/>
                <w:szCs w:val="18"/>
                <w:lang w:eastAsia="en-AU"/>
              </w:rPr>
              <w:t>Postgraduate Degree</w:t>
            </w:r>
          </w:p>
        </w:tc>
        <w:tc>
          <w:tcPr>
            <w:tcW w:w="1701"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25689 (8.8%)</w:t>
            </w:r>
          </w:p>
        </w:tc>
        <w:tc>
          <w:tcPr>
            <w:tcW w:w="992"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57.1%</w:t>
            </w:r>
          </w:p>
        </w:tc>
        <w:tc>
          <w:tcPr>
            <w:tcW w:w="1126"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42.9%</w:t>
            </w:r>
          </w:p>
        </w:tc>
        <w:tc>
          <w:tcPr>
            <w:tcW w:w="1848"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17826 (6.8%)</w:t>
            </w:r>
          </w:p>
        </w:tc>
        <w:tc>
          <w:tcPr>
            <w:tcW w:w="1327"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60.3%</w:t>
            </w:r>
          </w:p>
        </w:tc>
        <w:tc>
          <w:tcPr>
            <w:tcW w:w="1369"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39.7%</w:t>
            </w:r>
          </w:p>
        </w:tc>
      </w:tr>
      <w:tr w:rsidR="00D02B70" w:rsidTr="003B6F9F">
        <w:tc>
          <w:tcPr>
            <w:tcW w:w="2127" w:type="dxa"/>
            <w:shd w:val="clear" w:color="auto" w:fill="8DB3E2" w:themeFill="text2" w:themeFillTint="66"/>
            <w:vAlign w:val="bottom"/>
          </w:tcPr>
          <w:p w:rsidR="00D02B70" w:rsidRPr="00726F2A" w:rsidRDefault="00F5566A" w:rsidP="003B6F9F">
            <w:pPr>
              <w:spacing w:before="6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Graduate Diploma and</w:t>
            </w:r>
            <w:r w:rsidR="00D02B70" w:rsidRPr="00726F2A">
              <w:rPr>
                <w:rFonts w:ascii="Arial" w:eastAsia="Times New Roman" w:hAnsi="Arial" w:cs="Arial"/>
                <w:color w:val="000000"/>
                <w:sz w:val="18"/>
                <w:szCs w:val="18"/>
                <w:lang w:eastAsia="en-AU"/>
              </w:rPr>
              <w:t xml:space="preserve"> Certificate</w:t>
            </w:r>
          </w:p>
        </w:tc>
        <w:tc>
          <w:tcPr>
            <w:tcW w:w="1701"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11142 (3.8%)</w:t>
            </w:r>
          </w:p>
        </w:tc>
        <w:tc>
          <w:tcPr>
            <w:tcW w:w="992"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39.9%</w:t>
            </w:r>
          </w:p>
        </w:tc>
        <w:tc>
          <w:tcPr>
            <w:tcW w:w="1126"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60.1%</w:t>
            </w:r>
          </w:p>
        </w:tc>
        <w:tc>
          <w:tcPr>
            <w:tcW w:w="1848"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9173 (3.5%)</w:t>
            </w:r>
          </w:p>
        </w:tc>
        <w:tc>
          <w:tcPr>
            <w:tcW w:w="1327"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40.8%</w:t>
            </w:r>
          </w:p>
        </w:tc>
        <w:tc>
          <w:tcPr>
            <w:tcW w:w="1369"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59.2%</w:t>
            </w:r>
          </w:p>
        </w:tc>
      </w:tr>
      <w:tr w:rsidR="00D02B70" w:rsidTr="003B6F9F">
        <w:tc>
          <w:tcPr>
            <w:tcW w:w="2127" w:type="dxa"/>
            <w:shd w:val="clear" w:color="auto" w:fill="8DB3E2" w:themeFill="text2" w:themeFillTint="66"/>
            <w:vAlign w:val="bottom"/>
          </w:tcPr>
          <w:p w:rsidR="00D02B70" w:rsidRPr="00726F2A" w:rsidRDefault="00D02B70" w:rsidP="003B6F9F">
            <w:pPr>
              <w:spacing w:before="60"/>
              <w:rPr>
                <w:rFonts w:ascii="Arial" w:eastAsia="Times New Roman" w:hAnsi="Arial" w:cs="Arial"/>
                <w:color w:val="000000"/>
                <w:sz w:val="18"/>
                <w:szCs w:val="18"/>
                <w:lang w:eastAsia="en-AU"/>
              </w:rPr>
            </w:pPr>
            <w:r w:rsidRPr="00726F2A">
              <w:rPr>
                <w:rFonts w:ascii="Arial" w:eastAsia="Times New Roman" w:hAnsi="Arial" w:cs="Arial"/>
                <w:color w:val="000000"/>
                <w:sz w:val="18"/>
                <w:szCs w:val="18"/>
                <w:lang w:eastAsia="en-AU"/>
              </w:rPr>
              <w:t>Bachelor Degree</w:t>
            </w:r>
          </w:p>
        </w:tc>
        <w:tc>
          <w:tcPr>
            <w:tcW w:w="1701"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61829 (21.3%)</w:t>
            </w:r>
          </w:p>
        </w:tc>
        <w:tc>
          <w:tcPr>
            <w:tcW w:w="992"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46.0%</w:t>
            </w:r>
          </w:p>
        </w:tc>
        <w:tc>
          <w:tcPr>
            <w:tcW w:w="1126"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54.0%</w:t>
            </w:r>
          </w:p>
        </w:tc>
        <w:tc>
          <w:tcPr>
            <w:tcW w:w="1848"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51546 (19.7%)</w:t>
            </w:r>
          </w:p>
        </w:tc>
        <w:tc>
          <w:tcPr>
            <w:tcW w:w="1327"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47.2%</w:t>
            </w:r>
          </w:p>
        </w:tc>
        <w:tc>
          <w:tcPr>
            <w:tcW w:w="1369"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52.8%</w:t>
            </w:r>
          </w:p>
        </w:tc>
      </w:tr>
      <w:tr w:rsidR="00D02B70" w:rsidTr="003B6F9F">
        <w:tc>
          <w:tcPr>
            <w:tcW w:w="2127" w:type="dxa"/>
            <w:shd w:val="clear" w:color="auto" w:fill="8DB3E2" w:themeFill="text2" w:themeFillTint="66"/>
            <w:vAlign w:val="bottom"/>
          </w:tcPr>
          <w:p w:rsidR="00D02B70" w:rsidRPr="00726F2A" w:rsidRDefault="00D02B70" w:rsidP="003B6F9F">
            <w:pPr>
              <w:spacing w:before="60"/>
              <w:rPr>
                <w:rFonts w:ascii="Arial" w:eastAsia="Times New Roman" w:hAnsi="Arial" w:cs="Arial"/>
                <w:color w:val="000000"/>
                <w:sz w:val="18"/>
                <w:szCs w:val="18"/>
                <w:lang w:eastAsia="en-AU"/>
              </w:rPr>
            </w:pPr>
            <w:r w:rsidRPr="00726F2A">
              <w:rPr>
                <w:rFonts w:ascii="Arial" w:eastAsia="Times New Roman" w:hAnsi="Arial" w:cs="Arial"/>
                <w:color w:val="000000"/>
                <w:sz w:val="18"/>
                <w:szCs w:val="18"/>
                <w:lang w:eastAsia="en-AU"/>
              </w:rPr>
              <w:t>Advanced Diploma and Diploma</w:t>
            </w:r>
          </w:p>
        </w:tc>
        <w:tc>
          <w:tcPr>
            <w:tcW w:w="1701"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26046 (9.0%)</w:t>
            </w:r>
          </w:p>
        </w:tc>
        <w:tc>
          <w:tcPr>
            <w:tcW w:w="992"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44.1%</w:t>
            </w:r>
          </w:p>
        </w:tc>
        <w:tc>
          <w:tcPr>
            <w:tcW w:w="1126"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55.9%</w:t>
            </w:r>
          </w:p>
        </w:tc>
        <w:tc>
          <w:tcPr>
            <w:tcW w:w="1848"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22010 (8.4%)</w:t>
            </w:r>
          </w:p>
        </w:tc>
        <w:tc>
          <w:tcPr>
            <w:tcW w:w="1327"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43.3%</w:t>
            </w:r>
          </w:p>
        </w:tc>
        <w:tc>
          <w:tcPr>
            <w:tcW w:w="1369"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56.7%</w:t>
            </w:r>
          </w:p>
        </w:tc>
      </w:tr>
      <w:tr w:rsidR="00D02B70" w:rsidTr="003B6F9F">
        <w:tc>
          <w:tcPr>
            <w:tcW w:w="2127" w:type="dxa"/>
            <w:shd w:val="clear" w:color="auto" w:fill="8DB3E2" w:themeFill="text2" w:themeFillTint="66"/>
            <w:vAlign w:val="bottom"/>
          </w:tcPr>
          <w:p w:rsidR="00D02B70" w:rsidRPr="00726F2A" w:rsidRDefault="00D02B70" w:rsidP="003B6F9F">
            <w:pPr>
              <w:spacing w:before="60"/>
              <w:rPr>
                <w:rFonts w:ascii="Arial" w:eastAsia="Times New Roman" w:hAnsi="Arial" w:cs="Arial"/>
                <w:color w:val="000000"/>
                <w:sz w:val="18"/>
                <w:szCs w:val="18"/>
                <w:lang w:eastAsia="en-AU"/>
              </w:rPr>
            </w:pPr>
            <w:r w:rsidRPr="00726F2A">
              <w:rPr>
                <w:rFonts w:ascii="Arial" w:eastAsia="Times New Roman" w:hAnsi="Arial" w:cs="Arial"/>
                <w:color w:val="000000"/>
                <w:sz w:val="18"/>
                <w:szCs w:val="18"/>
                <w:lang w:eastAsia="en-AU"/>
              </w:rPr>
              <w:t>Certificate III/IV</w:t>
            </w:r>
          </w:p>
        </w:tc>
        <w:tc>
          <w:tcPr>
            <w:tcW w:w="1701"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31640 (10.9%)</w:t>
            </w:r>
          </w:p>
        </w:tc>
        <w:tc>
          <w:tcPr>
            <w:tcW w:w="992"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67.4%</w:t>
            </w:r>
          </w:p>
        </w:tc>
        <w:tc>
          <w:tcPr>
            <w:tcW w:w="1126"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32.6%</w:t>
            </w:r>
          </w:p>
        </w:tc>
        <w:tc>
          <w:tcPr>
            <w:tcW w:w="1848"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26752 (10.2%)</w:t>
            </w:r>
          </w:p>
        </w:tc>
        <w:tc>
          <w:tcPr>
            <w:tcW w:w="1327"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70.5%</w:t>
            </w:r>
          </w:p>
        </w:tc>
        <w:tc>
          <w:tcPr>
            <w:tcW w:w="1369"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29.5%</w:t>
            </w:r>
          </w:p>
        </w:tc>
      </w:tr>
      <w:tr w:rsidR="00D02B70" w:rsidTr="003B6F9F">
        <w:tc>
          <w:tcPr>
            <w:tcW w:w="2127" w:type="dxa"/>
            <w:shd w:val="clear" w:color="auto" w:fill="8DB3E2" w:themeFill="text2" w:themeFillTint="66"/>
            <w:vAlign w:val="bottom"/>
          </w:tcPr>
          <w:p w:rsidR="00D02B70" w:rsidRPr="00726F2A" w:rsidRDefault="00D02B70" w:rsidP="003B6F9F">
            <w:pPr>
              <w:spacing w:before="60"/>
              <w:rPr>
                <w:rFonts w:ascii="Arial" w:eastAsia="Times New Roman" w:hAnsi="Arial" w:cs="Arial"/>
                <w:color w:val="000000"/>
                <w:sz w:val="18"/>
                <w:szCs w:val="18"/>
                <w:lang w:eastAsia="en-AU"/>
              </w:rPr>
            </w:pPr>
            <w:r w:rsidRPr="00726F2A">
              <w:rPr>
                <w:rFonts w:ascii="Arial" w:eastAsia="Times New Roman" w:hAnsi="Arial" w:cs="Arial"/>
                <w:color w:val="000000"/>
                <w:sz w:val="18"/>
                <w:szCs w:val="18"/>
                <w:lang w:eastAsia="en-AU"/>
              </w:rPr>
              <w:t>Year 12</w:t>
            </w:r>
          </w:p>
        </w:tc>
        <w:tc>
          <w:tcPr>
            <w:tcW w:w="1701"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56857 (19.6%)</w:t>
            </w:r>
          </w:p>
        </w:tc>
        <w:tc>
          <w:tcPr>
            <w:tcW w:w="992"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49.4%</w:t>
            </w:r>
          </w:p>
        </w:tc>
        <w:tc>
          <w:tcPr>
            <w:tcW w:w="1126"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50.6%</w:t>
            </w:r>
          </w:p>
        </w:tc>
        <w:tc>
          <w:tcPr>
            <w:tcW w:w="1848"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53151 (20.3%)</w:t>
            </w:r>
          </w:p>
        </w:tc>
        <w:tc>
          <w:tcPr>
            <w:tcW w:w="1327"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49.0%</w:t>
            </w:r>
          </w:p>
        </w:tc>
        <w:tc>
          <w:tcPr>
            <w:tcW w:w="1369"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51.0%</w:t>
            </w:r>
          </w:p>
        </w:tc>
      </w:tr>
      <w:tr w:rsidR="00D02B70" w:rsidTr="003B6F9F">
        <w:tc>
          <w:tcPr>
            <w:tcW w:w="2127" w:type="dxa"/>
            <w:shd w:val="clear" w:color="auto" w:fill="8DB3E2" w:themeFill="text2" w:themeFillTint="66"/>
            <w:vAlign w:val="bottom"/>
          </w:tcPr>
          <w:p w:rsidR="00D02B70" w:rsidRPr="00726F2A" w:rsidRDefault="00D02B70" w:rsidP="003B6F9F">
            <w:pPr>
              <w:spacing w:before="60"/>
              <w:rPr>
                <w:rFonts w:ascii="Arial" w:eastAsia="Times New Roman" w:hAnsi="Arial" w:cs="Arial"/>
                <w:color w:val="000000"/>
                <w:sz w:val="18"/>
                <w:szCs w:val="18"/>
                <w:lang w:eastAsia="en-AU"/>
              </w:rPr>
            </w:pPr>
            <w:r w:rsidRPr="00726F2A">
              <w:rPr>
                <w:rFonts w:ascii="Arial" w:eastAsia="Times New Roman" w:hAnsi="Arial" w:cs="Arial"/>
                <w:color w:val="000000"/>
                <w:sz w:val="18"/>
                <w:szCs w:val="18"/>
                <w:lang w:eastAsia="en-AU"/>
              </w:rPr>
              <w:t>Year 11 or below (includes Certificate I/II/</w:t>
            </w:r>
            <w:proofErr w:type="spellStart"/>
            <w:r w:rsidRPr="00726F2A">
              <w:rPr>
                <w:rFonts w:ascii="Arial" w:eastAsia="Times New Roman" w:hAnsi="Arial" w:cs="Arial"/>
                <w:color w:val="000000"/>
                <w:sz w:val="18"/>
                <w:szCs w:val="18"/>
                <w:lang w:eastAsia="en-AU"/>
              </w:rPr>
              <w:t>nfd</w:t>
            </w:r>
            <w:proofErr w:type="spellEnd"/>
            <w:r w:rsidRPr="00726F2A">
              <w:rPr>
                <w:rFonts w:ascii="Arial" w:eastAsia="Times New Roman" w:hAnsi="Arial" w:cs="Arial"/>
                <w:color w:val="000000"/>
                <w:sz w:val="18"/>
                <w:szCs w:val="18"/>
                <w:lang w:eastAsia="en-AU"/>
              </w:rPr>
              <w:t>)</w:t>
            </w:r>
          </w:p>
        </w:tc>
        <w:tc>
          <w:tcPr>
            <w:tcW w:w="1701"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51456 (17.7%)</w:t>
            </w:r>
          </w:p>
        </w:tc>
        <w:tc>
          <w:tcPr>
            <w:tcW w:w="992"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41.6%</w:t>
            </w:r>
          </w:p>
        </w:tc>
        <w:tc>
          <w:tcPr>
            <w:tcW w:w="1126"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58.4%</w:t>
            </w:r>
          </w:p>
        </w:tc>
        <w:tc>
          <w:tcPr>
            <w:tcW w:w="1848"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53641 (20.5%)</w:t>
            </w:r>
          </w:p>
        </w:tc>
        <w:tc>
          <w:tcPr>
            <w:tcW w:w="1327"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40.4%</w:t>
            </w:r>
          </w:p>
        </w:tc>
        <w:tc>
          <w:tcPr>
            <w:tcW w:w="1369"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59.6%</w:t>
            </w:r>
          </w:p>
        </w:tc>
      </w:tr>
      <w:tr w:rsidR="00D02B70" w:rsidTr="003B6F9F">
        <w:tc>
          <w:tcPr>
            <w:tcW w:w="2127" w:type="dxa"/>
            <w:shd w:val="clear" w:color="auto" w:fill="8DB3E2" w:themeFill="text2" w:themeFillTint="66"/>
            <w:vAlign w:val="bottom"/>
          </w:tcPr>
          <w:p w:rsidR="00D02B70" w:rsidRPr="00726F2A" w:rsidRDefault="00D02B70" w:rsidP="003B6F9F">
            <w:pPr>
              <w:spacing w:before="60"/>
              <w:rPr>
                <w:rFonts w:ascii="Arial" w:eastAsia="Times New Roman" w:hAnsi="Arial" w:cs="Arial"/>
                <w:color w:val="000000"/>
                <w:sz w:val="18"/>
                <w:szCs w:val="18"/>
                <w:lang w:eastAsia="en-AU"/>
              </w:rPr>
            </w:pPr>
            <w:r w:rsidRPr="00726F2A">
              <w:rPr>
                <w:rFonts w:ascii="Arial" w:eastAsia="Times New Roman" w:hAnsi="Arial" w:cs="Arial"/>
                <w:color w:val="000000"/>
                <w:sz w:val="18"/>
                <w:szCs w:val="18"/>
                <w:lang w:eastAsia="en-AU"/>
              </w:rPr>
              <w:t>Total persons</w:t>
            </w:r>
          </w:p>
        </w:tc>
        <w:tc>
          <w:tcPr>
            <w:tcW w:w="1701"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290303 (100%)</w:t>
            </w:r>
          </w:p>
        </w:tc>
        <w:tc>
          <w:tcPr>
            <w:tcW w:w="992"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49.0%</w:t>
            </w:r>
          </w:p>
        </w:tc>
        <w:tc>
          <w:tcPr>
            <w:tcW w:w="1126"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51.0%</w:t>
            </w:r>
          </w:p>
        </w:tc>
        <w:tc>
          <w:tcPr>
            <w:tcW w:w="1848"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261505 (100%)</w:t>
            </w:r>
          </w:p>
        </w:tc>
        <w:tc>
          <w:tcPr>
            <w:tcW w:w="1327"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48.9%</w:t>
            </w:r>
          </w:p>
        </w:tc>
        <w:tc>
          <w:tcPr>
            <w:tcW w:w="1369" w:type="dxa"/>
            <w:shd w:val="clear" w:color="auto" w:fill="C6D9F1" w:themeFill="text2" w:themeFillTint="33"/>
            <w:vAlign w:val="bottom"/>
          </w:tcPr>
          <w:p w:rsidR="00D02B70" w:rsidRPr="00CC3FBF" w:rsidRDefault="00D02B70" w:rsidP="003B6F9F">
            <w:pPr>
              <w:jc w:val="right"/>
              <w:rPr>
                <w:rFonts w:ascii="Arial" w:hAnsi="Arial" w:cs="Arial"/>
                <w:sz w:val="18"/>
                <w:szCs w:val="18"/>
              </w:rPr>
            </w:pPr>
            <w:r w:rsidRPr="00CC3FBF">
              <w:rPr>
                <w:rFonts w:ascii="Arial" w:hAnsi="Arial" w:cs="Arial"/>
                <w:sz w:val="18"/>
                <w:szCs w:val="18"/>
              </w:rPr>
              <w:t>51.1%</w:t>
            </w:r>
          </w:p>
        </w:tc>
      </w:tr>
    </w:tbl>
    <w:p w:rsidR="00726F2A" w:rsidRPr="003A5F69" w:rsidRDefault="003A5F69" w:rsidP="00E640DC">
      <w:pPr>
        <w:rPr>
          <w:rFonts w:ascii="Arial" w:hAnsi="Arial" w:cs="Arial"/>
          <w:b/>
          <w:color w:val="4F81BD" w:themeColor="accent1"/>
          <w:sz w:val="18"/>
          <w:szCs w:val="18"/>
        </w:rPr>
      </w:pPr>
      <w:proofErr w:type="spellStart"/>
      <w:proofErr w:type="gramStart"/>
      <w:r>
        <w:rPr>
          <w:rFonts w:ascii="Arial" w:hAnsi="Arial" w:cs="Arial"/>
          <w:b/>
          <w:color w:val="4F81BD" w:themeColor="accent1"/>
          <w:sz w:val="18"/>
          <w:szCs w:val="18"/>
        </w:rPr>
        <w:t>n</w:t>
      </w:r>
      <w:r w:rsidRPr="003A5F69">
        <w:rPr>
          <w:rFonts w:ascii="Arial" w:hAnsi="Arial" w:cs="Arial"/>
          <w:b/>
          <w:color w:val="4F81BD" w:themeColor="accent1"/>
          <w:sz w:val="18"/>
          <w:szCs w:val="18"/>
        </w:rPr>
        <w:t>fd</w:t>
      </w:r>
      <w:proofErr w:type="spellEnd"/>
      <w:proofErr w:type="gramEnd"/>
      <w:r w:rsidRPr="003A5F69">
        <w:rPr>
          <w:rFonts w:ascii="Arial" w:hAnsi="Arial" w:cs="Arial"/>
          <w:b/>
          <w:color w:val="4F81BD" w:themeColor="accent1"/>
          <w:sz w:val="18"/>
          <w:szCs w:val="18"/>
        </w:rPr>
        <w:t xml:space="preserve"> not further defined</w:t>
      </w:r>
    </w:p>
    <w:p w:rsidR="00D02B70" w:rsidRPr="008415AC" w:rsidRDefault="00D02B70" w:rsidP="003B6F9F">
      <w:pPr>
        <w:pStyle w:val="ListParagraph"/>
        <w:numPr>
          <w:ilvl w:val="0"/>
          <w:numId w:val="13"/>
        </w:numPr>
        <w:rPr>
          <w:rFonts w:ascii="Arial" w:hAnsi="Arial" w:cs="Arial"/>
          <w:b/>
          <w:color w:val="000000" w:themeColor="text1"/>
        </w:rPr>
      </w:pPr>
      <w:r>
        <w:rPr>
          <w:rFonts w:ascii="Arial" w:hAnsi="Arial" w:cs="Arial"/>
          <w:b/>
          <w:bCs/>
          <w:color w:val="4181C0"/>
          <w:sz w:val="18"/>
          <w:szCs w:val="18"/>
        </w:rPr>
        <w:t>In 2011, there was a significant increase in persons who reported completing a Postgraduate Degree. This increased from 17,826 in 2006 to 25,689 in 2011 (a 44.1% increase).</w:t>
      </w:r>
    </w:p>
    <w:p w:rsidR="00D02B70" w:rsidRPr="005F7046" w:rsidRDefault="00D02B70" w:rsidP="003B6F9F">
      <w:pPr>
        <w:pStyle w:val="ListParagraph"/>
        <w:numPr>
          <w:ilvl w:val="0"/>
          <w:numId w:val="13"/>
        </w:numPr>
        <w:rPr>
          <w:rFonts w:ascii="Arial" w:hAnsi="Arial" w:cs="Arial"/>
          <w:b/>
          <w:color w:val="000000" w:themeColor="text1"/>
        </w:rPr>
      </w:pPr>
      <w:r w:rsidRPr="008415AC">
        <w:rPr>
          <w:rFonts w:ascii="Arial" w:hAnsi="Arial" w:cs="Arial"/>
          <w:b/>
          <w:bCs/>
          <w:color w:val="4181C0"/>
          <w:sz w:val="18"/>
          <w:szCs w:val="18"/>
        </w:rPr>
        <w:t xml:space="preserve">There has also been significant increase in numbers of those who reported completing </w:t>
      </w:r>
      <w:r>
        <w:rPr>
          <w:rFonts w:ascii="Arial" w:hAnsi="Arial" w:cs="Arial"/>
          <w:b/>
          <w:bCs/>
          <w:color w:val="4181C0"/>
          <w:sz w:val="18"/>
          <w:szCs w:val="18"/>
        </w:rPr>
        <w:t xml:space="preserve">a </w:t>
      </w:r>
      <w:r w:rsidRPr="008415AC">
        <w:rPr>
          <w:rFonts w:ascii="Arial" w:hAnsi="Arial" w:cs="Arial"/>
          <w:b/>
          <w:bCs/>
          <w:color w:val="4181C0"/>
          <w:sz w:val="18"/>
          <w:szCs w:val="18"/>
        </w:rPr>
        <w:t xml:space="preserve">Graduate Diploma or </w:t>
      </w:r>
      <w:r w:rsidR="00A13447">
        <w:rPr>
          <w:rFonts w:ascii="Arial" w:hAnsi="Arial" w:cs="Arial"/>
          <w:b/>
          <w:bCs/>
          <w:color w:val="4181C0"/>
          <w:sz w:val="18"/>
          <w:szCs w:val="18"/>
        </w:rPr>
        <w:t>Graduate</w:t>
      </w:r>
      <w:r w:rsidR="00AB09A4">
        <w:rPr>
          <w:rFonts w:ascii="Arial" w:hAnsi="Arial" w:cs="Arial"/>
          <w:b/>
          <w:bCs/>
          <w:color w:val="4181C0"/>
          <w:sz w:val="18"/>
          <w:szCs w:val="18"/>
        </w:rPr>
        <w:t xml:space="preserve"> </w:t>
      </w:r>
      <w:r w:rsidRPr="008415AC">
        <w:rPr>
          <w:rFonts w:ascii="Arial" w:hAnsi="Arial" w:cs="Arial"/>
          <w:b/>
          <w:bCs/>
          <w:color w:val="4181C0"/>
          <w:sz w:val="18"/>
          <w:szCs w:val="18"/>
        </w:rPr>
        <w:t xml:space="preserve">Certificate as </w:t>
      </w:r>
      <w:r>
        <w:rPr>
          <w:rFonts w:ascii="Arial" w:hAnsi="Arial" w:cs="Arial"/>
          <w:b/>
          <w:bCs/>
          <w:color w:val="4181C0"/>
          <w:sz w:val="18"/>
          <w:szCs w:val="18"/>
        </w:rPr>
        <w:t xml:space="preserve">their </w:t>
      </w:r>
      <w:r w:rsidRPr="008415AC">
        <w:rPr>
          <w:rFonts w:ascii="Arial" w:hAnsi="Arial" w:cs="Arial"/>
          <w:b/>
          <w:bCs/>
          <w:color w:val="4181C0"/>
          <w:sz w:val="18"/>
          <w:szCs w:val="18"/>
        </w:rPr>
        <w:t xml:space="preserve">highest </w:t>
      </w:r>
      <w:r>
        <w:rPr>
          <w:rFonts w:ascii="Arial" w:hAnsi="Arial" w:cs="Arial"/>
          <w:b/>
          <w:bCs/>
          <w:color w:val="4181C0"/>
          <w:sz w:val="18"/>
          <w:szCs w:val="18"/>
        </w:rPr>
        <w:t xml:space="preserve">level of </w:t>
      </w:r>
      <w:r w:rsidRPr="008415AC">
        <w:rPr>
          <w:rFonts w:ascii="Arial" w:hAnsi="Arial" w:cs="Arial"/>
          <w:b/>
          <w:bCs/>
          <w:color w:val="4181C0"/>
          <w:sz w:val="18"/>
          <w:szCs w:val="18"/>
        </w:rPr>
        <w:t>education</w:t>
      </w:r>
      <w:r>
        <w:rPr>
          <w:rFonts w:ascii="Arial" w:hAnsi="Arial" w:cs="Arial"/>
          <w:b/>
          <w:bCs/>
          <w:color w:val="4181C0"/>
          <w:sz w:val="18"/>
          <w:szCs w:val="18"/>
        </w:rPr>
        <w:t>. This increased from</w:t>
      </w:r>
      <w:r w:rsidRPr="008415AC">
        <w:rPr>
          <w:rFonts w:ascii="Arial" w:hAnsi="Arial" w:cs="Arial"/>
          <w:b/>
          <w:bCs/>
          <w:color w:val="4181C0"/>
          <w:sz w:val="18"/>
          <w:szCs w:val="18"/>
        </w:rPr>
        <w:t xml:space="preserve"> </w:t>
      </w:r>
      <w:r>
        <w:rPr>
          <w:rFonts w:ascii="Arial" w:hAnsi="Arial" w:cs="Arial"/>
          <w:b/>
          <w:bCs/>
          <w:color w:val="4181C0"/>
          <w:sz w:val="18"/>
          <w:szCs w:val="18"/>
        </w:rPr>
        <w:t>9,173</w:t>
      </w:r>
      <w:r w:rsidRPr="008415AC">
        <w:rPr>
          <w:rFonts w:ascii="Arial" w:hAnsi="Arial" w:cs="Arial"/>
          <w:b/>
          <w:bCs/>
          <w:color w:val="4181C0"/>
          <w:sz w:val="18"/>
          <w:szCs w:val="18"/>
        </w:rPr>
        <w:t xml:space="preserve"> in 2006 to </w:t>
      </w:r>
      <w:r>
        <w:rPr>
          <w:rFonts w:ascii="Arial" w:hAnsi="Arial" w:cs="Arial"/>
          <w:b/>
          <w:bCs/>
          <w:color w:val="4181C0"/>
          <w:sz w:val="18"/>
          <w:szCs w:val="18"/>
        </w:rPr>
        <w:t>11,142</w:t>
      </w:r>
      <w:r w:rsidRPr="008415AC">
        <w:rPr>
          <w:rFonts w:ascii="Arial" w:hAnsi="Arial" w:cs="Arial"/>
          <w:b/>
          <w:bCs/>
          <w:color w:val="4181C0"/>
          <w:sz w:val="18"/>
          <w:szCs w:val="18"/>
        </w:rPr>
        <w:t xml:space="preserve"> in 2011</w:t>
      </w:r>
      <w:r>
        <w:rPr>
          <w:rFonts w:ascii="Arial" w:hAnsi="Arial" w:cs="Arial"/>
          <w:b/>
          <w:bCs/>
          <w:color w:val="4181C0"/>
          <w:sz w:val="18"/>
          <w:szCs w:val="18"/>
        </w:rPr>
        <w:t xml:space="preserve"> (an increase of 21.5%).</w:t>
      </w:r>
    </w:p>
    <w:p w:rsidR="00D02B70" w:rsidRPr="008415AC" w:rsidRDefault="00D02B70" w:rsidP="003B6F9F">
      <w:pPr>
        <w:pStyle w:val="ListParagraph"/>
        <w:numPr>
          <w:ilvl w:val="0"/>
          <w:numId w:val="13"/>
        </w:numPr>
        <w:rPr>
          <w:rFonts w:ascii="Arial" w:hAnsi="Arial" w:cs="Arial"/>
          <w:b/>
          <w:color w:val="000000" w:themeColor="text1"/>
        </w:rPr>
      </w:pPr>
      <w:r>
        <w:rPr>
          <w:rFonts w:ascii="Arial" w:hAnsi="Arial" w:cs="Arial"/>
          <w:b/>
          <w:bCs/>
          <w:color w:val="4181C0"/>
          <w:sz w:val="18"/>
          <w:szCs w:val="18"/>
        </w:rPr>
        <w:t xml:space="preserve">There was </w:t>
      </w:r>
      <w:r w:rsidR="00AB09A4">
        <w:rPr>
          <w:rFonts w:ascii="Arial" w:hAnsi="Arial" w:cs="Arial"/>
          <w:b/>
          <w:bCs/>
          <w:color w:val="4181C0"/>
          <w:sz w:val="18"/>
          <w:szCs w:val="18"/>
        </w:rPr>
        <w:t xml:space="preserve">a significant increase </w:t>
      </w:r>
      <w:bookmarkStart w:id="0" w:name="_GoBack"/>
      <w:bookmarkEnd w:id="0"/>
      <w:r w:rsidR="00AB09A4">
        <w:rPr>
          <w:rFonts w:ascii="Arial" w:hAnsi="Arial" w:cs="Arial"/>
          <w:b/>
          <w:bCs/>
          <w:color w:val="4181C0"/>
          <w:sz w:val="18"/>
          <w:szCs w:val="18"/>
        </w:rPr>
        <w:t>in the number of persons</w:t>
      </w:r>
      <w:r w:rsidRPr="008415AC">
        <w:rPr>
          <w:rFonts w:ascii="Arial" w:hAnsi="Arial" w:cs="Arial"/>
          <w:b/>
          <w:bCs/>
          <w:color w:val="4181C0"/>
          <w:sz w:val="18"/>
          <w:szCs w:val="18"/>
        </w:rPr>
        <w:t xml:space="preserve"> who reported completing </w:t>
      </w:r>
      <w:r>
        <w:rPr>
          <w:rFonts w:ascii="Arial" w:hAnsi="Arial" w:cs="Arial"/>
          <w:b/>
          <w:bCs/>
          <w:color w:val="4181C0"/>
          <w:sz w:val="18"/>
          <w:szCs w:val="18"/>
        </w:rPr>
        <w:t xml:space="preserve">a </w:t>
      </w:r>
      <w:r w:rsidRPr="008415AC">
        <w:rPr>
          <w:rFonts w:ascii="Arial" w:hAnsi="Arial" w:cs="Arial"/>
          <w:b/>
          <w:bCs/>
          <w:color w:val="4181C0"/>
          <w:sz w:val="18"/>
          <w:szCs w:val="18"/>
        </w:rPr>
        <w:t xml:space="preserve">Bachelor Degree as </w:t>
      </w:r>
      <w:r>
        <w:rPr>
          <w:rFonts w:ascii="Arial" w:hAnsi="Arial" w:cs="Arial"/>
          <w:b/>
          <w:bCs/>
          <w:color w:val="4181C0"/>
          <w:sz w:val="18"/>
          <w:szCs w:val="18"/>
        </w:rPr>
        <w:t xml:space="preserve">their </w:t>
      </w:r>
      <w:r w:rsidRPr="008415AC">
        <w:rPr>
          <w:rFonts w:ascii="Arial" w:hAnsi="Arial" w:cs="Arial"/>
          <w:b/>
          <w:bCs/>
          <w:color w:val="4181C0"/>
          <w:sz w:val="18"/>
          <w:szCs w:val="18"/>
        </w:rPr>
        <w:t>highest level</w:t>
      </w:r>
      <w:r>
        <w:rPr>
          <w:rFonts w:ascii="Arial" w:hAnsi="Arial" w:cs="Arial"/>
          <w:b/>
          <w:bCs/>
          <w:color w:val="4181C0"/>
          <w:sz w:val="18"/>
          <w:szCs w:val="18"/>
        </w:rPr>
        <w:t xml:space="preserve"> of education, from 51,546 in 2006 to 61,829 in 2011 (an increase of 19.9</w:t>
      </w:r>
      <w:r w:rsidRPr="008415AC">
        <w:rPr>
          <w:rFonts w:ascii="Arial" w:hAnsi="Arial" w:cs="Arial"/>
          <w:b/>
          <w:bCs/>
          <w:color w:val="4181C0"/>
          <w:sz w:val="18"/>
          <w:szCs w:val="18"/>
        </w:rPr>
        <w:t>%</w:t>
      </w:r>
      <w:r>
        <w:rPr>
          <w:rFonts w:ascii="Arial" w:hAnsi="Arial" w:cs="Arial"/>
          <w:b/>
          <w:bCs/>
          <w:color w:val="4181C0"/>
          <w:sz w:val="18"/>
          <w:szCs w:val="18"/>
        </w:rPr>
        <w:t>).</w:t>
      </w:r>
    </w:p>
    <w:p w:rsidR="00D02B70" w:rsidRPr="00CB64D1" w:rsidRDefault="00D02B70" w:rsidP="003B6F9F">
      <w:pPr>
        <w:pStyle w:val="ListParagraph"/>
        <w:numPr>
          <w:ilvl w:val="0"/>
          <w:numId w:val="13"/>
        </w:numPr>
        <w:rPr>
          <w:rFonts w:ascii="Arial" w:hAnsi="Arial" w:cs="Arial"/>
          <w:b/>
          <w:color w:val="000000" w:themeColor="text1"/>
        </w:rPr>
      </w:pPr>
      <w:r w:rsidRPr="005F7046">
        <w:rPr>
          <w:rFonts w:ascii="Arial" w:hAnsi="Arial" w:cs="Arial"/>
          <w:b/>
          <w:bCs/>
          <w:color w:val="4181C0"/>
          <w:sz w:val="18"/>
          <w:szCs w:val="18"/>
        </w:rPr>
        <w:t xml:space="preserve">There has been a </w:t>
      </w:r>
      <w:r>
        <w:rPr>
          <w:rFonts w:ascii="Arial" w:hAnsi="Arial" w:cs="Arial"/>
          <w:b/>
          <w:bCs/>
          <w:color w:val="4181C0"/>
          <w:sz w:val="18"/>
          <w:szCs w:val="18"/>
        </w:rPr>
        <w:t>d</w:t>
      </w:r>
      <w:r w:rsidR="00AB09A4">
        <w:rPr>
          <w:rFonts w:ascii="Arial" w:hAnsi="Arial" w:cs="Arial"/>
          <w:b/>
          <w:bCs/>
          <w:color w:val="4181C0"/>
          <w:sz w:val="18"/>
          <w:szCs w:val="18"/>
        </w:rPr>
        <w:t>ecline in the number of persons</w:t>
      </w:r>
      <w:r w:rsidRPr="005F7046">
        <w:rPr>
          <w:rFonts w:ascii="Arial" w:hAnsi="Arial" w:cs="Arial"/>
          <w:b/>
          <w:bCs/>
          <w:color w:val="4181C0"/>
          <w:sz w:val="18"/>
          <w:szCs w:val="18"/>
        </w:rPr>
        <w:t xml:space="preserve"> who reported Year 11 and below</w:t>
      </w:r>
      <w:r w:rsidR="00AB09A4">
        <w:rPr>
          <w:rFonts w:ascii="Arial" w:hAnsi="Arial" w:cs="Arial"/>
          <w:b/>
          <w:bCs/>
          <w:color w:val="4181C0"/>
          <w:sz w:val="18"/>
          <w:szCs w:val="18"/>
        </w:rPr>
        <w:t xml:space="preserve"> (</w:t>
      </w:r>
      <w:r w:rsidRPr="005F7046">
        <w:rPr>
          <w:rFonts w:ascii="Arial" w:hAnsi="Arial" w:cs="Arial"/>
          <w:b/>
          <w:bCs/>
          <w:color w:val="4181C0"/>
          <w:sz w:val="18"/>
          <w:szCs w:val="18"/>
        </w:rPr>
        <w:t>in</w:t>
      </w:r>
      <w:r>
        <w:rPr>
          <w:rFonts w:ascii="Arial" w:hAnsi="Arial" w:cs="Arial"/>
          <w:b/>
          <w:bCs/>
          <w:color w:val="4181C0"/>
          <w:sz w:val="18"/>
          <w:szCs w:val="18"/>
        </w:rPr>
        <w:t xml:space="preserve">cluding Certificate level I/II), </w:t>
      </w:r>
      <w:r w:rsidRPr="005F7046">
        <w:rPr>
          <w:rFonts w:ascii="Arial" w:hAnsi="Arial" w:cs="Arial"/>
          <w:b/>
          <w:bCs/>
          <w:color w:val="4181C0"/>
          <w:sz w:val="18"/>
          <w:szCs w:val="18"/>
        </w:rPr>
        <w:t>as their highest level of education</w:t>
      </w:r>
      <w:r>
        <w:rPr>
          <w:rFonts w:ascii="Arial" w:hAnsi="Arial" w:cs="Arial"/>
          <w:b/>
          <w:bCs/>
          <w:color w:val="4181C0"/>
          <w:sz w:val="18"/>
          <w:szCs w:val="18"/>
        </w:rPr>
        <w:t>,</w:t>
      </w:r>
      <w:r w:rsidRPr="005F7046">
        <w:rPr>
          <w:rFonts w:ascii="Arial" w:hAnsi="Arial" w:cs="Arial"/>
          <w:b/>
          <w:bCs/>
          <w:color w:val="4181C0"/>
          <w:sz w:val="18"/>
          <w:szCs w:val="18"/>
        </w:rPr>
        <w:t xml:space="preserve"> from </w:t>
      </w:r>
      <w:r>
        <w:rPr>
          <w:rFonts w:ascii="Arial" w:hAnsi="Arial" w:cs="Arial"/>
          <w:b/>
          <w:bCs/>
          <w:color w:val="4181C0"/>
          <w:sz w:val="18"/>
          <w:szCs w:val="18"/>
        </w:rPr>
        <w:t>53,641</w:t>
      </w:r>
      <w:r w:rsidRPr="005F7046">
        <w:rPr>
          <w:rFonts w:ascii="Arial" w:hAnsi="Arial" w:cs="Arial"/>
          <w:b/>
          <w:bCs/>
          <w:color w:val="4181C0"/>
          <w:sz w:val="18"/>
          <w:szCs w:val="18"/>
        </w:rPr>
        <w:t xml:space="preserve"> </w:t>
      </w:r>
      <w:r>
        <w:rPr>
          <w:rFonts w:ascii="Arial" w:hAnsi="Arial" w:cs="Arial"/>
          <w:b/>
          <w:bCs/>
          <w:color w:val="4181C0"/>
          <w:sz w:val="18"/>
          <w:szCs w:val="18"/>
        </w:rPr>
        <w:t xml:space="preserve">in 2006 </w:t>
      </w:r>
      <w:r w:rsidRPr="005F7046">
        <w:rPr>
          <w:rFonts w:ascii="Arial" w:hAnsi="Arial" w:cs="Arial"/>
          <w:b/>
          <w:bCs/>
          <w:color w:val="4181C0"/>
          <w:sz w:val="18"/>
          <w:szCs w:val="18"/>
        </w:rPr>
        <w:t xml:space="preserve">to </w:t>
      </w:r>
      <w:r>
        <w:rPr>
          <w:rFonts w:ascii="Arial" w:hAnsi="Arial" w:cs="Arial"/>
          <w:b/>
          <w:bCs/>
          <w:color w:val="4181C0"/>
          <w:sz w:val="18"/>
          <w:szCs w:val="18"/>
        </w:rPr>
        <w:t>51,456</w:t>
      </w:r>
      <w:r w:rsidRPr="005F7046">
        <w:rPr>
          <w:rFonts w:ascii="Arial" w:hAnsi="Arial" w:cs="Arial"/>
          <w:b/>
          <w:bCs/>
          <w:color w:val="4181C0"/>
          <w:sz w:val="18"/>
          <w:szCs w:val="18"/>
        </w:rPr>
        <w:t xml:space="preserve"> in 2011.</w:t>
      </w:r>
    </w:p>
    <w:p w:rsidR="00D02B70" w:rsidRPr="008415AC" w:rsidRDefault="00D02B70" w:rsidP="003B6F9F">
      <w:pPr>
        <w:pStyle w:val="ListParagraph"/>
        <w:numPr>
          <w:ilvl w:val="0"/>
          <w:numId w:val="13"/>
        </w:numPr>
        <w:rPr>
          <w:rFonts w:ascii="Arial" w:hAnsi="Arial" w:cs="Arial"/>
          <w:b/>
          <w:color w:val="000000" w:themeColor="text1"/>
        </w:rPr>
      </w:pPr>
      <w:r w:rsidRPr="008415AC">
        <w:rPr>
          <w:rFonts w:ascii="Arial" w:hAnsi="Arial" w:cs="Arial"/>
          <w:b/>
          <w:bCs/>
          <w:color w:val="4181C0"/>
          <w:sz w:val="18"/>
          <w:szCs w:val="18"/>
        </w:rPr>
        <w:t xml:space="preserve">A higher proportion of </w:t>
      </w:r>
      <w:r w:rsidR="00AB09A4">
        <w:rPr>
          <w:rFonts w:ascii="Arial" w:hAnsi="Arial" w:cs="Arial"/>
          <w:b/>
          <w:bCs/>
          <w:color w:val="4181C0"/>
          <w:sz w:val="18"/>
          <w:szCs w:val="18"/>
        </w:rPr>
        <w:t>females than males those</w:t>
      </w:r>
      <w:r w:rsidRPr="008415AC">
        <w:rPr>
          <w:rFonts w:ascii="Arial" w:hAnsi="Arial" w:cs="Arial"/>
          <w:b/>
          <w:bCs/>
          <w:color w:val="4181C0"/>
          <w:sz w:val="18"/>
          <w:szCs w:val="18"/>
        </w:rPr>
        <w:t xml:space="preserve"> reported </w:t>
      </w:r>
      <w:r>
        <w:rPr>
          <w:rFonts w:ascii="Arial" w:hAnsi="Arial" w:cs="Arial"/>
          <w:b/>
          <w:bCs/>
          <w:color w:val="4181C0"/>
          <w:sz w:val="18"/>
          <w:szCs w:val="18"/>
        </w:rPr>
        <w:t xml:space="preserve">their highest level of education as </w:t>
      </w:r>
      <w:r w:rsidRPr="008415AC">
        <w:rPr>
          <w:rFonts w:ascii="Arial" w:hAnsi="Arial" w:cs="Arial"/>
          <w:b/>
          <w:bCs/>
          <w:color w:val="4181C0"/>
          <w:sz w:val="18"/>
          <w:szCs w:val="18"/>
        </w:rPr>
        <w:t xml:space="preserve">Graduate Diploma or </w:t>
      </w:r>
      <w:r w:rsidR="00AB09A4">
        <w:rPr>
          <w:rFonts w:ascii="Arial" w:hAnsi="Arial" w:cs="Arial"/>
          <w:b/>
          <w:bCs/>
          <w:color w:val="4181C0"/>
          <w:sz w:val="18"/>
          <w:szCs w:val="18"/>
        </w:rPr>
        <w:t xml:space="preserve">Graduate </w:t>
      </w:r>
      <w:r w:rsidRPr="008415AC">
        <w:rPr>
          <w:rFonts w:ascii="Arial" w:hAnsi="Arial" w:cs="Arial"/>
          <w:b/>
          <w:bCs/>
          <w:color w:val="4181C0"/>
          <w:sz w:val="18"/>
          <w:szCs w:val="18"/>
        </w:rPr>
        <w:t>Certificate</w:t>
      </w:r>
      <w:r>
        <w:rPr>
          <w:rFonts w:ascii="Arial" w:hAnsi="Arial" w:cs="Arial"/>
          <w:b/>
          <w:bCs/>
          <w:color w:val="4181C0"/>
          <w:sz w:val="18"/>
          <w:szCs w:val="18"/>
        </w:rPr>
        <w:t>, Bachelor</w:t>
      </w:r>
      <w:r w:rsidR="00AB09A4">
        <w:rPr>
          <w:rFonts w:ascii="Arial" w:hAnsi="Arial" w:cs="Arial"/>
          <w:b/>
          <w:bCs/>
          <w:color w:val="4181C0"/>
          <w:sz w:val="18"/>
          <w:szCs w:val="18"/>
        </w:rPr>
        <w:t xml:space="preserve"> Degree and Advanced Diploma or</w:t>
      </w:r>
      <w:r>
        <w:rPr>
          <w:rFonts w:ascii="Arial" w:hAnsi="Arial" w:cs="Arial"/>
          <w:b/>
          <w:bCs/>
          <w:color w:val="4181C0"/>
          <w:sz w:val="18"/>
          <w:szCs w:val="18"/>
        </w:rPr>
        <w:t xml:space="preserve"> Diploma (60.1%, 54.0% and 55.9% respectively).</w:t>
      </w:r>
    </w:p>
    <w:p w:rsidR="00D02B70" w:rsidRPr="008415AC" w:rsidRDefault="00D02B70" w:rsidP="003B6F9F">
      <w:pPr>
        <w:pStyle w:val="ListParagraph"/>
        <w:numPr>
          <w:ilvl w:val="0"/>
          <w:numId w:val="13"/>
        </w:numPr>
        <w:rPr>
          <w:rFonts w:ascii="Arial" w:hAnsi="Arial" w:cs="Arial"/>
          <w:b/>
          <w:color w:val="000000" w:themeColor="text1"/>
        </w:rPr>
      </w:pPr>
      <w:r>
        <w:rPr>
          <w:rFonts w:ascii="Arial" w:hAnsi="Arial" w:cs="Arial"/>
          <w:b/>
          <w:bCs/>
          <w:color w:val="4181C0"/>
          <w:sz w:val="18"/>
          <w:szCs w:val="18"/>
        </w:rPr>
        <w:t>O</w:t>
      </w:r>
      <w:r w:rsidRPr="008415AC">
        <w:rPr>
          <w:rFonts w:ascii="Arial" w:hAnsi="Arial" w:cs="Arial"/>
          <w:b/>
          <w:bCs/>
          <w:color w:val="4181C0"/>
          <w:sz w:val="18"/>
          <w:szCs w:val="18"/>
        </w:rPr>
        <w:t>f those who reported completing</w:t>
      </w:r>
      <w:r>
        <w:rPr>
          <w:rFonts w:ascii="Arial" w:hAnsi="Arial" w:cs="Arial"/>
          <w:b/>
          <w:bCs/>
          <w:color w:val="4181C0"/>
          <w:sz w:val="18"/>
          <w:szCs w:val="18"/>
        </w:rPr>
        <w:t xml:space="preserve"> Certificate III/IV </w:t>
      </w:r>
      <w:r w:rsidRPr="008415AC">
        <w:rPr>
          <w:rFonts w:ascii="Arial" w:hAnsi="Arial" w:cs="Arial"/>
          <w:b/>
          <w:bCs/>
          <w:color w:val="4181C0"/>
          <w:sz w:val="18"/>
          <w:szCs w:val="18"/>
        </w:rPr>
        <w:t xml:space="preserve">as </w:t>
      </w:r>
      <w:r>
        <w:rPr>
          <w:rFonts w:ascii="Arial" w:hAnsi="Arial" w:cs="Arial"/>
          <w:b/>
          <w:bCs/>
          <w:color w:val="4181C0"/>
          <w:sz w:val="18"/>
          <w:szCs w:val="18"/>
        </w:rPr>
        <w:t xml:space="preserve">their </w:t>
      </w:r>
      <w:r w:rsidRPr="008415AC">
        <w:rPr>
          <w:rFonts w:ascii="Arial" w:hAnsi="Arial" w:cs="Arial"/>
          <w:b/>
          <w:bCs/>
          <w:color w:val="4181C0"/>
          <w:sz w:val="18"/>
          <w:szCs w:val="18"/>
        </w:rPr>
        <w:t>highest level</w:t>
      </w:r>
      <w:r>
        <w:rPr>
          <w:rFonts w:ascii="Arial" w:hAnsi="Arial" w:cs="Arial"/>
          <w:b/>
          <w:bCs/>
          <w:color w:val="4181C0"/>
          <w:sz w:val="18"/>
          <w:szCs w:val="18"/>
        </w:rPr>
        <w:t xml:space="preserve"> of education, </w:t>
      </w:r>
      <w:proofErr w:type="gramStart"/>
      <w:r>
        <w:rPr>
          <w:rFonts w:ascii="Arial" w:hAnsi="Arial" w:cs="Arial"/>
          <w:b/>
          <w:bCs/>
          <w:color w:val="4181C0"/>
          <w:sz w:val="18"/>
          <w:szCs w:val="18"/>
        </w:rPr>
        <w:t>a highe</w:t>
      </w:r>
      <w:r w:rsidR="00DC0D9C">
        <w:rPr>
          <w:rFonts w:ascii="Arial" w:hAnsi="Arial" w:cs="Arial"/>
          <w:b/>
          <w:bCs/>
          <w:color w:val="4181C0"/>
          <w:sz w:val="18"/>
          <w:szCs w:val="18"/>
        </w:rPr>
        <w:t>r proportion were</w:t>
      </w:r>
      <w:proofErr w:type="gramEnd"/>
      <w:r>
        <w:rPr>
          <w:rFonts w:ascii="Arial" w:hAnsi="Arial" w:cs="Arial"/>
          <w:b/>
          <w:bCs/>
          <w:color w:val="4181C0"/>
          <w:sz w:val="18"/>
          <w:szCs w:val="18"/>
        </w:rPr>
        <w:t xml:space="preserve"> males (67.4%). </w:t>
      </w:r>
    </w:p>
    <w:p w:rsidR="00CE1624" w:rsidRDefault="00CE1624" w:rsidP="00E640DC">
      <w:pPr>
        <w:rPr>
          <w:rFonts w:ascii="Arial" w:hAnsi="Arial" w:cs="Arial"/>
          <w:b/>
          <w:color w:val="000000" w:themeColor="text1"/>
        </w:rPr>
      </w:pPr>
    </w:p>
    <w:p w:rsidR="00CE1624" w:rsidRDefault="00CE1624">
      <w:pPr>
        <w:rPr>
          <w:rFonts w:ascii="Arial" w:hAnsi="Arial" w:cs="Arial"/>
          <w:b/>
          <w:color w:val="000000" w:themeColor="text1"/>
        </w:rPr>
      </w:pPr>
      <w:r>
        <w:rPr>
          <w:rFonts w:ascii="Arial" w:hAnsi="Arial" w:cs="Arial"/>
          <w:b/>
          <w:color w:val="000000" w:themeColor="text1"/>
        </w:rPr>
        <w:br w:type="page"/>
      </w: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D02B70" w:rsidRPr="003836C7" w:rsidRDefault="00D02B70" w:rsidP="00D02B70">
      <w:pPr>
        <w:spacing w:after="0"/>
        <w:jc w:val="center"/>
        <w:rPr>
          <w:rFonts w:ascii="Arial" w:hAnsi="Arial" w:cs="Arial"/>
          <w:b/>
          <w:sz w:val="32"/>
          <w:szCs w:val="32"/>
        </w:rPr>
      </w:pPr>
      <w:r>
        <w:rPr>
          <w:rFonts w:ascii="Arial" w:hAnsi="Arial" w:cs="Arial"/>
          <w:b/>
          <w:sz w:val="32"/>
          <w:szCs w:val="32"/>
        </w:rPr>
        <w:t>Greater Canberra</w:t>
      </w:r>
    </w:p>
    <w:p w:rsidR="00CE1624" w:rsidRPr="00BF1EC3" w:rsidRDefault="00CE1624" w:rsidP="00CE1624">
      <w:pPr>
        <w:spacing w:after="0"/>
        <w:jc w:val="center"/>
        <w:rPr>
          <w:rFonts w:ascii="Arial" w:hAnsi="Arial" w:cs="Arial"/>
          <w:b/>
          <w:sz w:val="28"/>
          <w:szCs w:val="28"/>
        </w:rPr>
      </w:pPr>
    </w:p>
    <w:p w:rsidR="0027431A" w:rsidRPr="00433831" w:rsidRDefault="00C4401D" w:rsidP="00B5694C">
      <w:pPr>
        <w:jc w:val="center"/>
        <w:rPr>
          <w:rFonts w:ascii="Arial" w:hAnsi="Arial" w:cs="Arial"/>
          <w:b/>
          <w:sz w:val="28"/>
          <w:szCs w:val="28"/>
        </w:rPr>
      </w:pPr>
      <w:r>
        <w:rPr>
          <w:rFonts w:ascii="Arial" w:hAnsi="Arial" w:cs="Arial"/>
          <w:b/>
          <w:color w:val="000000" w:themeColor="text1"/>
          <w:sz w:val="28"/>
          <w:szCs w:val="28"/>
        </w:rPr>
        <w:t>Top five</w:t>
      </w:r>
      <w:r w:rsidR="00577B41" w:rsidRPr="00577B41">
        <w:rPr>
          <w:rFonts w:ascii="Arial" w:hAnsi="Arial" w:cs="Arial"/>
          <w:b/>
          <w:color w:val="000000" w:themeColor="text1"/>
          <w:sz w:val="28"/>
          <w:szCs w:val="28"/>
        </w:rPr>
        <w:t xml:space="preserve"> Fields of Study</w:t>
      </w:r>
      <w:r w:rsidR="00577B41" w:rsidRPr="00577B41">
        <w:rPr>
          <w:rFonts w:ascii="Arial" w:eastAsia="Times New Roman" w:hAnsi="Arial" w:cs="Arial"/>
          <w:b/>
          <w:color w:val="000000"/>
          <w:sz w:val="28"/>
          <w:szCs w:val="28"/>
          <w:lang w:eastAsia="en-AU"/>
        </w:rPr>
        <w:t xml:space="preserve"> </w:t>
      </w:r>
      <w:r w:rsidR="00577B41" w:rsidRPr="00577B41">
        <w:rPr>
          <w:rFonts w:ascii="Arial" w:hAnsi="Arial" w:cs="Arial"/>
          <w:b/>
          <w:color w:val="000000" w:themeColor="text1"/>
          <w:sz w:val="28"/>
          <w:szCs w:val="28"/>
        </w:rPr>
        <w:t>in 2011</w:t>
      </w:r>
      <w:r w:rsidR="00577B41" w:rsidRPr="00433831">
        <w:rPr>
          <w:rFonts w:ascii="Arial" w:eastAsia="Times New Roman" w:hAnsi="Arial" w:cs="Arial"/>
          <w:b/>
          <w:color w:val="000000"/>
          <w:sz w:val="28"/>
          <w:szCs w:val="28"/>
          <w:lang w:eastAsia="en-AU"/>
        </w:rPr>
        <w:t xml:space="preserve"> </w:t>
      </w:r>
      <w:r w:rsidR="00B5694C" w:rsidRPr="00433831">
        <w:rPr>
          <w:rFonts w:ascii="Arial" w:eastAsia="Times New Roman" w:hAnsi="Arial" w:cs="Arial"/>
          <w:b/>
          <w:color w:val="000000"/>
          <w:sz w:val="28"/>
          <w:szCs w:val="28"/>
          <w:lang w:eastAsia="en-AU"/>
        </w:rPr>
        <w:t>(</w:t>
      </w:r>
      <w:r w:rsidR="00DE3C33" w:rsidRPr="00433831">
        <w:rPr>
          <w:rFonts w:ascii="Arial" w:eastAsia="Times New Roman" w:hAnsi="Arial" w:cs="Arial"/>
          <w:b/>
          <w:color w:val="000000"/>
          <w:sz w:val="28"/>
          <w:szCs w:val="28"/>
          <w:lang w:eastAsia="en-AU"/>
        </w:rPr>
        <w:t xml:space="preserve">all </w:t>
      </w:r>
      <w:r w:rsidR="00B5694C" w:rsidRPr="00433831">
        <w:rPr>
          <w:rFonts w:ascii="Arial" w:eastAsia="Times New Roman" w:hAnsi="Arial" w:cs="Arial"/>
          <w:b/>
          <w:color w:val="000000"/>
          <w:sz w:val="28"/>
          <w:szCs w:val="28"/>
          <w:lang w:eastAsia="en-AU"/>
        </w:rPr>
        <w:t xml:space="preserve">persons aged 15 years and </w:t>
      </w:r>
      <w:r w:rsidR="00577B41">
        <w:rPr>
          <w:rFonts w:ascii="Arial" w:eastAsia="Times New Roman" w:hAnsi="Arial" w:cs="Arial"/>
          <w:b/>
          <w:color w:val="000000"/>
          <w:sz w:val="28"/>
          <w:szCs w:val="28"/>
          <w:lang w:eastAsia="en-AU"/>
        </w:rPr>
        <w:t xml:space="preserve">over who </w:t>
      </w:r>
      <w:r w:rsidR="00577B41">
        <w:rPr>
          <w:rFonts w:ascii="Arial" w:hAnsi="Arial" w:cs="Arial"/>
          <w:b/>
          <w:color w:val="000000" w:themeColor="text1"/>
          <w:sz w:val="28"/>
          <w:szCs w:val="28"/>
        </w:rPr>
        <w:t>stated a completed qualification</w:t>
      </w:r>
      <w:r w:rsidR="00B5694C" w:rsidRPr="00433831">
        <w:rPr>
          <w:rFonts w:ascii="Arial" w:eastAsia="Times New Roman" w:hAnsi="Arial" w:cs="Arial"/>
          <w:b/>
          <w:color w:val="000000"/>
          <w:sz w:val="28"/>
          <w:szCs w:val="28"/>
          <w:lang w:eastAsia="en-AU"/>
        </w:rPr>
        <w:t>)</w:t>
      </w:r>
    </w:p>
    <w:tbl>
      <w:tblPr>
        <w:tblStyle w:val="TableGrid"/>
        <w:tblW w:w="10490" w:type="dxa"/>
        <w:tblInd w:w="-743" w:type="dxa"/>
        <w:tblLayout w:type="fixed"/>
        <w:tblLook w:val="04A0" w:firstRow="1" w:lastRow="0" w:firstColumn="1" w:lastColumn="0" w:noHBand="0" w:noVBand="1"/>
      </w:tblPr>
      <w:tblGrid>
        <w:gridCol w:w="2411"/>
        <w:gridCol w:w="1842"/>
        <w:gridCol w:w="945"/>
        <w:gridCol w:w="1181"/>
        <w:gridCol w:w="1843"/>
        <w:gridCol w:w="993"/>
        <w:gridCol w:w="1275"/>
      </w:tblGrid>
      <w:tr w:rsidR="0012464C" w:rsidRPr="008B58A5" w:rsidTr="00E640DC">
        <w:tc>
          <w:tcPr>
            <w:tcW w:w="2411" w:type="dxa"/>
            <w:tcBorders>
              <w:top w:val="nil"/>
              <w:left w:val="nil"/>
              <w:bottom w:val="nil"/>
            </w:tcBorders>
            <w:shd w:val="clear" w:color="auto" w:fill="FFFFFF" w:themeFill="background1"/>
          </w:tcPr>
          <w:p w:rsidR="0012464C" w:rsidRDefault="0012464C" w:rsidP="009A0023">
            <w:pPr>
              <w:rPr>
                <w:rFonts w:ascii="Arial" w:hAnsi="Arial" w:cs="Arial"/>
                <w:b/>
              </w:rPr>
            </w:pPr>
          </w:p>
        </w:tc>
        <w:tc>
          <w:tcPr>
            <w:tcW w:w="3968" w:type="dxa"/>
            <w:gridSpan w:val="3"/>
            <w:shd w:val="clear" w:color="auto" w:fill="548DD4" w:themeFill="text2" w:themeFillTint="99"/>
          </w:tcPr>
          <w:p w:rsidR="0012464C" w:rsidRPr="002E42CC" w:rsidRDefault="0012464C" w:rsidP="0012464C">
            <w:pPr>
              <w:jc w:val="center"/>
              <w:rPr>
                <w:rFonts w:ascii="Arial" w:hAnsi="Arial" w:cs="Arial"/>
                <w:b/>
              </w:rPr>
            </w:pPr>
            <w:r>
              <w:rPr>
                <w:rFonts w:ascii="Arial" w:hAnsi="Arial" w:cs="Arial"/>
                <w:b/>
              </w:rPr>
              <w:t>2011</w:t>
            </w:r>
          </w:p>
        </w:tc>
        <w:tc>
          <w:tcPr>
            <w:tcW w:w="4111" w:type="dxa"/>
            <w:gridSpan w:val="3"/>
            <w:shd w:val="clear" w:color="auto" w:fill="548DD4" w:themeFill="text2" w:themeFillTint="99"/>
          </w:tcPr>
          <w:p w:rsidR="0012464C" w:rsidRDefault="0012464C" w:rsidP="0012464C">
            <w:pPr>
              <w:jc w:val="center"/>
              <w:rPr>
                <w:rFonts w:ascii="Arial" w:hAnsi="Arial" w:cs="Arial"/>
                <w:b/>
              </w:rPr>
            </w:pPr>
            <w:r>
              <w:rPr>
                <w:rFonts w:ascii="Arial" w:hAnsi="Arial" w:cs="Arial"/>
                <w:b/>
              </w:rPr>
              <w:t>2006</w:t>
            </w:r>
          </w:p>
        </w:tc>
      </w:tr>
      <w:tr w:rsidR="0012464C" w:rsidRPr="008B58A5" w:rsidTr="00DA1911">
        <w:tc>
          <w:tcPr>
            <w:tcW w:w="2411" w:type="dxa"/>
            <w:tcBorders>
              <w:top w:val="nil"/>
              <w:left w:val="nil"/>
            </w:tcBorders>
            <w:shd w:val="clear" w:color="auto" w:fill="FFFFFF" w:themeFill="background1"/>
          </w:tcPr>
          <w:p w:rsidR="0012464C" w:rsidRPr="002E42CC" w:rsidRDefault="0012464C" w:rsidP="009A0023">
            <w:pPr>
              <w:rPr>
                <w:rFonts w:ascii="Arial" w:hAnsi="Arial" w:cs="Arial"/>
                <w:b/>
              </w:rPr>
            </w:pPr>
          </w:p>
        </w:tc>
        <w:tc>
          <w:tcPr>
            <w:tcW w:w="1842" w:type="dxa"/>
            <w:shd w:val="clear" w:color="auto" w:fill="8DB3E2" w:themeFill="text2" w:themeFillTint="66"/>
            <w:vAlign w:val="center"/>
          </w:tcPr>
          <w:p w:rsidR="0012464C" w:rsidRPr="002E42CC" w:rsidRDefault="0012464C" w:rsidP="00DA1911">
            <w:pPr>
              <w:jc w:val="right"/>
              <w:rPr>
                <w:rFonts w:ascii="Arial" w:hAnsi="Arial" w:cs="Arial"/>
                <w:b/>
              </w:rPr>
            </w:pPr>
            <w:r>
              <w:rPr>
                <w:rFonts w:ascii="Arial" w:hAnsi="Arial" w:cs="Arial"/>
                <w:b/>
              </w:rPr>
              <w:t xml:space="preserve">Total </w:t>
            </w:r>
          </w:p>
        </w:tc>
        <w:tc>
          <w:tcPr>
            <w:tcW w:w="945" w:type="dxa"/>
            <w:shd w:val="clear" w:color="auto" w:fill="8DB3E2" w:themeFill="text2" w:themeFillTint="66"/>
            <w:vAlign w:val="center"/>
          </w:tcPr>
          <w:p w:rsidR="0012464C" w:rsidRPr="002E42CC" w:rsidRDefault="0012464C" w:rsidP="00DA1911">
            <w:pPr>
              <w:jc w:val="right"/>
              <w:rPr>
                <w:rFonts w:ascii="Arial" w:hAnsi="Arial" w:cs="Arial"/>
                <w:b/>
              </w:rPr>
            </w:pPr>
            <w:r w:rsidRPr="002E42CC">
              <w:rPr>
                <w:rFonts w:ascii="Arial" w:hAnsi="Arial" w:cs="Arial"/>
                <w:b/>
              </w:rPr>
              <w:t>Male</w:t>
            </w:r>
            <w:r>
              <w:rPr>
                <w:rFonts w:ascii="Arial" w:hAnsi="Arial" w:cs="Arial"/>
                <w:b/>
              </w:rPr>
              <w:t>s</w:t>
            </w:r>
          </w:p>
        </w:tc>
        <w:tc>
          <w:tcPr>
            <w:tcW w:w="1181" w:type="dxa"/>
            <w:shd w:val="clear" w:color="auto" w:fill="8DB3E2" w:themeFill="text2" w:themeFillTint="66"/>
            <w:vAlign w:val="center"/>
          </w:tcPr>
          <w:p w:rsidR="0012464C" w:rsidRPr="002E42CC" w:rsidRDefault="0012464C" w:rsidP="00DA1911">
            <w:pPr>
              <w:jc w:val="right"/>
              <w:rPr>
                <w:rFonts w:ascii="Arial" w:hAnsi="Arial" w:cs="Arial"/>
                <w:b/>
              </w:rPr>
            </w:pPr>
            <w:r w:rsidRPr="002E42CC">
              <w:rPr>
                <w:rFonts w:ascii="Arial" w:hAnsi="Arial" w:cs="Arial"/>
                <w:b/>
              </w:rPr>
              <w:t>Female</w:t>
            </w:r>
            <w:r>
              <w:rPr>
                <w:rFonts w:ascii="Arial" w:hAnsi="Arial" w:cs="Arial"/>
                <w:b/>
              </w:rPr>
              <w:t>s</w:t>
            </w:r>
          </w:p>
        </w:tc>
        <w:tc>
          <w:tcPr>
            <w:tcW w:w="1843" w:type="dxa"/>
            <w:shd w:val="clear" w:color="auto" w:fill="8DB3E2" w:themeFill="text2" w:themeFillTint="66"/>
            <w:vAlign w:val="center"/>
          </w:tcPr>
          <w:p w:rsidR="0012464C" w:rsidRPr="002E42CC" w:rsidRDefault="0012464C" w:rsidP="00DA1911">
            <w:pPr>
              <w:jc w:val="right"/>
              <w:rPr>
                <w:rFonts w:ascii="Arial" w:hAnsi="Arial" w:cs="Arial"/>
                <w:b/>
              </w:rPr>
            </w:pPr>
            <w:r>
              <w:rPr>
                <w:rFonts w:ascii="Arial" w:hAnsi="Arial" w:cs="Arial"/>
                <w:b/>
              </w:rPr>
              <w:t xml:space="preserve">Total </w:t>
            </w:r>
          </w:p>
        </w:tc>
        <w:tc>
          <w:tcPr>
            <w:tcW w:w="993" w:type="dxa"/>
            <w:shd w:val="clear" w:color="auto" w:fill="8DB3E2" w:themeFill="text2" w:themeFillTint="66"/>
            <w:vAlign w:val="center"/>
          </w:tcPr>
          <w:p w:rsidR="0012464C" w:rsidRPr="002E42CC" w:rsidRDefault="0012464C" w:rsidP="00DA1911">
            <w:pPr>
              <w:jc w:val="right"/>
              <w:rPr>
                <w:rFonts w:ascii="Arial" w:hAnsi="Arial" w:cs="Arial"/>
                <w:b/>
              </w:rPr>
            </w:pPr>
            <w:r w:rsidRPr="002E42CC">
              <w:rPr>
                <w:rFonts w:ascii="Arial" w:hAnsi="Arial" w:cs="Arial"/>
                <w:b/>
              </w:rPr>
              <w:t>Male</w:t>
            </w:r>
            <w:r>
              <w:rPr>
                <w:rFonts w:ascii="Arial" w:hAnsi="Arial" w:cs="Arial"/>
                <w:b/>
              </w:rPr>
              <w:t>s</w:t>
            </w:r>
          </w:p>
        </w:tc>
        <w:tc>
          <w:tcPr>
            <w:tcW w:w="1275" w:type="dxa"/>
            <w:shd w:val="clear" w:color="auto" w:fill="8DB3E2" w:themeFill="text2" w:themeFillTint="66"/>
            <w:vAlign w:val="center"/>
          </w:tcPr>
          <w:p w:rsidR="0012464C" w:rsidRPr="002E42CC" w:rsidRDefault="0012464C" w:rsidP="00DA1911">
            <w:pPr>
              <w:jc w:val="right"/>
              <w:rPr>
                <w:rFonts w:ascii="Arial" w:hAnsi="Arial" w:cs="Arial"/>
                <w:b/>
              </w:rPr>
            </w:pPr>
            <w:r w:rsidRPr="002E42CC">
              <w:rPr>
                <w:rFonts w:ascii="Arial" w:hAnsi="Arial" w:cs="Arial"/>
                <w:b/>
              </w:rPr>
              <w:t>Female</w:t>
            </w:r>
            <w:r>
              <w:rPr>
                <w:rFonts w:ascii="Arial" w:hAnsi="Arial" w:cs="Arial"/>
                <w:b/>
              </w:rPr>
              <w:t>s</w:t>
            </w:r>
          </w:p>
        </w:tc>
      </w:tr>
      <w:tr w:rsidR="00D02B70" w:rsidRPr="008B58A5" w:rsidTr="00DA1911">
        <w:tc>
          <w:tcPr>
            <w:tcW w:w="2411" w:type="dxa"/>
            <w:shd w:val="clear" w:color="auto" w:fill="8DB3E2" w:themeFill="text2" w:themeFillTint="66"/>
            <w:vAlign w:val="bottom"/>
          </w:tcPr>
          <w:p w:rsidR="00D02B70" w:rsidRPr="00DA1911" w:rsidRDefault="00D02B70" w:rsidP="00DA1911">
            <w:pPr>
              <w:rPr>
                <w:rFonts w:ascii="Arial" w:hAnsi="Arial" w:cs="Arial"/>
                <w:sz w:val="18"/>
                <w:szCs w:val="18"/>
              </w:rPr>
            </w:pPr>
            <w:r w:rsidRPr="00DA1911">
              <w:rPr>
                <w:rFonts w:ascii="Arial" w:hAnsi="Arial" w:cs="Arial"/>
                <w:sz w:val="18"/>
                <w:szCs w:val="18"/>
              </w:rPr>
              <w:t>Society and Culture</w:t>
            </w:r>
          </w:p>
        </w:tc>
        <w:tc>
          <w:tcPr>
            <w:tcW w:w="1842" w:type="dxa"/>
            <w:shd w:val="clear" w:color="auto" w:fill="C6D9F1" w:themeFill="text2" w:themeFillTint="33"/>
            <w:vAlign w:val="bottom"/>
          </w:tcPr>
          <w:p w:rsidR="00D02B70" w:rsidRPr="00CC3FBF" w:rsidRDefault="00D02B70" w:rsidP="00DA1911">
            <w:pPr>
              <w:jc w:val="right"/>
              <w:rPr>
                <w:rFonts w:ascii="Arial" w:hAnsi="Arial" w:cs="Arial"/>
                <w:sz w:val="18"/>
                <w:szCs w:val="18"/>
              </w:rPr>
            </w:pPr>
            <w:r w:rsidRPr="00CC3FBF">
              <w:rPr>
                <w:rFonts w:ascii="Arial" w:hAnsi="Arial" w:cs="Arial"/>
                <w:sz w:val="18"/>
                <w:szCs w:val="18"/>
              </w:rPr>
              <w:t>36308 (19.4%)</w:t>
            </w:r>
          </w:p>
        </w:tc>
        <w:tc>
          <w:tcPr>
            <w:tcW w:w="945" w:type="dxa"/>
            <w:shd w:val="clear" w:color="auto" w:fill="C6D9F1" w:themeFill="text2" w:themeFillTint="33"/>
            <w:vAlign w:val="bottom"/>
          </w:tcPr>
          <w:p w:rsidR="00D02B70" w:rsidRPr="00CC3FBF" w:rsidRDefault="00D02B70" w:rsidP="00DA1911">
            <w:pPr>
              <w:jc w:val="right"/>
              <w:rPr>
                <w:rFonts w:ascii="Arial" w:hAnsi="Arial" w:cs="Arial"/>
                <w:sz w:val="18"/>
                <w:szCs w:val="18"/>
              </w:rPr>
            </w:pPr>
            <w:r w:rsidRPr="00CC3FBF">
              <w:rPr>
                <w:rFonts w:ascii="Arial" w:hAnsi="Arial" w:cs="Arial"/>
                <w:sz w:val="18"/>
                <w:szCs w:val="18"/>
              </w:rPr>
              <w:t>42.1%</w:t>
            </w:r>
          </w:p>
        </w:tc>
        <w:tc>
          <w:tcPr>
            <w:tcW w:w="1181" w:type="dxa"/>
            <w:shd w:val="clear" w:color="auto" w:fill="C6D9F1" w:themeFill="text2" w:themeFillTint="33"/>
            <w:vAlign w:val="bottom"/>
          </w:tcPr>
          <w:p w:rsidR="00D02B70" w:rsidRPr="00CC3FBF" w:rsidRDefault="00D02B70" w:rsidP="00DA1911">
            <w:pPr>
              <w:jc w:val="right"/>
              <w:rPr>
                <w:rFonts w:ascii="Arial" w:hAnsi="Arial" w:cs="Arial"/>
                <w:sz w:val="18"/>
                <w:szCs w:val="18"/>
              </w:rPr>
            </w:pPr>
            <w:r w:rsidRPr="00CC3FBF">
              <w:rPr>
                <w:rFonts w:ascii="Arial" w:hAnsi="Arial" w:cs="Arial"/>
                <w:sz w:val="18"/>
                <w:szCs w:val="18"/>
              </w:rPr>
              <w:t>57.9%</w:t>
            </w:r>
          </w:p>
        </w:tc>
        <w:tc>
          <w:tcPr>
            <w:tcW w:w="1843" w:type="dxa"/>
            <w:shd w:val="clear" w:color="auto" w:fill="C6D9F1" w:themeFill="text2" w:themeFillTint="33"/>
            <w:vAlign w:val="bottom"/>
          </w:tcPr>
          <w:p w:rsidR="00D02B70" w:rsidRPr="00CC3FBF" w:rsidRDefault="00D02B70" w:rsidP="00DA1911">
            <w:pPr>
              <w:jc w:val="right"/>
              <w:rPr>
                <w:rFonts w:ascii="Arial" w:hAnsi="Arial" w:cs="Arial"/>
                <w:sz w:val="18"/>
                <w:szCs w:val="18"/>
              </w:rPr>
            </w:pPr>
            <w:r w:rsidRPr="00CC3FBF">
              <w:rPr>
                <w:rFonts w:ascii="Arial" w:hAnsi="Arial" w:cs="Arial"/>
                <w:sz w:val="18"/>
                <w:szCs w:val="18"/>
              </w:rPr>
              <w:t>29595 (18.5%)</w:t>
            </w:r>
          </w:p>
        </w:tc>
        <w:tc>
          <w:tcPr>
            <w:tcW w:w="993" w:type="dxa"/>
            <w:shd w:val="clear" w:color="auto" w:fill="C6D9F1" w:themeFill="text2" w:themeFillTint="33"/>
            <w:vAlign w:val="bottom"/>
          </w:tcPr>
          <w:p w:rsidR="00D02B70" w:rsidRPr="00CC3FBF" w:rsidRDefault="00D02B70" w:rsidP="00DA1911">
            <w:pPr>
              <w:jc w:val="right"/>
              <w:rPr>
                <w:rFonts w:ascii="Arial" w:hAnsi="Arial" w:cs="Arial"/>
                <w:sz w:val="18"/>
                <w:szCs w:val="18"/>
              </w:rPr>
            </w:pPr>
            <w:r w:rsidRPr="00CC3FBF">
              <w:rPr>
                <w:rFonts w:ascii="Arial" w:hAnsi="Arial" w:cs="Arial"/>
                <w:sz w:val="18"/>
                <w:szCs w:val="18"/>
              </w:rPr>
              <w:t>44.1%</w:t>
            </w:r>
          </w:p>
        </w:tc>
        <w:tc>
          <w:tcPr>
            <w:tcW w:w="1275" w:type="dxa"/>
            <w:shd w:val="clear" w:color="auto" w:fill="C6D9F1" w:themeFill="text2" w:themeFillTint="33"/>
            <w:vAlign w:val="bottom"/>
          </w:tcPr>
          <w:p w:rsidR="00D02B70" w:rsidRPr="00CC3FBF" w:rsidRDefault="00D02B70" w:rsidP="00DA1911">
            <w:pPr>
              <w:jc w:val="right"/>
              <w:rPr>
                <w:rFonts w:ascii="Arial" w:hAnsi="Arial" w:cs="Arial"/>
                <w:sz w:val="18"/>
                <w:szCs w:val="18"/>
              </w:rPr>
            </w:pPr>
            <w:r w:rsidRPr="00CC3FBF">
              <w:rPr>
                <w:rFonts w:ascii="Arial" w:hAnsi="Arial" w:cs="Arial"/>
                <w:sz w:val="18"/>
                <w:szCs w:val="18"/>
              </w:rPr>
              <w:t>55.9%</w:t>
            </w:r>
          </w:p>
        </w:tc>
      </w:tr>
      <w:tr w:rsidR="00D02B70" w:rsidRPr="008B58A5" w:rsidTr="00DA1911">
        <w:tc>
          <w:tcPr>
            <w:tcW w:w="2411" w:type="dxa"/>
            <w:shd w:val="clear" w:color="auto" w:fill="8DB3E2" w:themeFill="text2" w:themeFillTint="66"/>
            <w:vAlign w:val="bottom"/>
          </w:tcPr>
          <w:p w:rsidR="00D02B70" w:rsidRPr="00DA1911" w:rsidRDefault="00D02B70" w:rsidP="00DA1911">
            <w:pPr>
              <w:rPr>
                <w:rFonts w:ascii="Arial" w:hAnsi="Arial" w:cs="Arial"/>
                <w:sz w:val="18"/>
                <w:szCs w:val="18"/>
              </w:rPr>
            </w:pPr>
            <w:r w:rsidRPr="00DA1911">
              <w:rPr>
                <w:rFonts w:ascii="Arial" w:hAnsi="Arial" w:cs="Arial"/>
                <w:sz w:val="18"/>
                <w:szCs w:val="18"/>
              </w:rPr>
              <w:t>Management and Commerce</w:t>
            </w:r>
          </w:p>
        </w:tc>
        <w:tc>
          <w:tcPr>
            <w:tcW w:w="1842" w:type="dxa"/>
            <w:shd w:val="clear" w:color="auto" w:fill="C6D9F1" w:themeFill="text2" w:themeFillTint="33"/>
            <w:vAlign w:val="bottom"/>
          </w:tcPr>
          <w:p w:rsidR="00D02B70" w:rsidRPr="00CC3FBF" w:rsidRDefault="00D02B70" w:rsidP="00DA1911">
            <w:pPr>
              <w:jc w:val="right"/>
              <w:rPr>
                <w:rFonts w:ascii="Arial" w:hAnsi="Arial" w:cs="Arial"/>
                <w:sz w:val="18"/>
                <w:szCs w:val="18"/>
              </w:rPr>
            </w:pPr>
            <w:r w:rsidRPr="00CC3FBF">
              <w:rPr>
                <w:rFonts w:ascii="Arial" w:hAnsi="Arial" w:cs="Arial"/>
                <w:sz w:val="18"/>
                <w:szCs w:val="18"/>
              </w:rPr>
              <w:t>35480 (19.0%)</w:t>
            </w:r>
          </w:p>
        </w:tc>
        <w:tc>
          <w:tcPr>
            <w:tcW w:w="945" w:type="dxa"/>
            <w:shd w:val="clear" w:color="auto" w:fill="C6D9F1" w:themeFill="text2" w:themeFillTint="33"/>
            <w:vAlign w:val="bottom"/>
          </w:tcPr>
          <w:p w:rsidR="00D02B70" w:rsidRPr="00CC3FBF" w:rsidRDefault="00D02B70" w:rsidP="00DA1911">
            <w:pPr>
              <w:jc w:val="right"/>
              <w:rPr>
                <w:rFonts w:ascii="Arial" w:hAnsi="Arial" w:cs="Arial"/>
                <w:sz w:val="18"/>
                <w:szCs w:val="18"/>
              </w:rPr>
            </w:pPr>
            <w:r w:rsidRPr="00CC3FBF">
              <w:rPr>
                <w:rFonts w:ascii="Arial" w:hAnsi="Arial" w:cs="Arial"/>
                <w:sz w:val="18"/>
                <w:szCs w:val="18"/>
              </w:rPr>
              <w:t>40.9%</w:t>
            </w:r>
          </w:p>
        </w:tc>
        <w:tc>
          <w:tcPr>
            <w:tcW w:w="1181" w:type="dxa"/>
            <w:shd w:val="clear" w:color="auto" w:fill="C6D9F1" w:themeFill="text2" w:themeFillTint="33"/>
            <w:vAlign w:val="bottom"/>
          </w:tcPr>
          <w:p w:rsidR="00D02B70" w:rsidRPr="00CC3FBF" w:rsidRDefault="00D02B70" w:rsidP="00DA1911">
            <w:pPr>
              <w:jc w:val="right"/>
              <w:rPr>
                <w:rFonts w:ascii="Arial" w:hAnsi="Arial" w:cs="Arial"/>
                <w:sz w:val="18"/>
                <w:szCs w:val="18"/>
              </w:rPr>
            </w:pPr>
            <w:r w:rsidRPr="00CC3FBF">
              <w:rPr>
                <w:rFonts w:ascii="Arial" w:hAnsi="Arial" w:cs="Arial"/>
                <w:sz w:val="18"/>
                <w:szCs w:val="18"/>
              </w:rPr>
              <w:t>59.1%</w:t>
            </w:r>
          </w:p>
        </w:tc>
        <w:tc>
          <w:tcPr>
            <w:tcW w:w="1843" w:type="dxa"/>
            <w:shd w:val="clear" w:color="auto" w:fill="C6D9F1" w:themeFill="text2" w:themeFillTint="33"/>
            <w:vAlign w:val="bottom"/>
          </w:tcPr>
          <w:p w:rsidR="00D02B70" w:rsidRPr="00CC3FBF" w:rsidRDefault="00D02B70" w:rsidP="00DA1911">
            <w:pPr>
              <w:jc w:val="right"/>
              <w:rPr>
                <w:rFonts w:ascii="Arial" w:hAnsi="Arial" w:cs="Arial"/>
                <w:sz w:val="18"/>
                <w:szCs w:val="18"/>
              </w:rPr>
            </w:pPr>
            <w:r w:rsidRPr="00CC3FBF">
              <w:rPr>
                <w:rFonts w:ascii="Arial" w:hAnsi="Arial" w:cs="Arial"/>
                <w:sz w:val="18"/>
                <w:szCs w:val="18"/>
              </w:rPr>
              <w:t>27968 (17.5%)</w:t>
            </w:r>
          </w:p>
        </w:tc>
        <w:tc>
          <w:tcPr>
            <w:tcW w:w="993" w:type="dxa"/>
            <w:shd w:val="clear" w:color="auto" w:fill="C6D9F1" w:themeFill="text2" w:themeFillTint="33"/>
            <w:vAlign w:val="bottom"/>
          </w:tcPr>
          <w:p w:rsidR="00D02B70" w:rsidRPr="00CC3FBF" w:rsidRDefault="00D02B70" w:rsidP="00DA1911">
            <w:pPr>
              <w:jc w:val="right"/>
              <w:rPr>
                <w:rFonts w:ascii="Arial" w:hAnsi="Arial" w:cs="Arial"/>
                <w:sz w:val="18"/>
                <w:szCs w:val="18"/>
              </w:rPr>
            </w:pPr>
            <w:r w:rsidRPr="00CC3FBF">
              <w:rPr>
                <w:rFonts w:ascii="Arial" w:hAnsi="Arial" w:cs="Arial"/>
                <w:sz w:val="18"/>
                <w:szCs w:val="18"/>
              </w:rPr>
              <w:t>40.0%</w:t>
            </w:r>
          </w:p>
        </w:tc>
        <w:tc>
          <w:tcPr>
            <w:tcW w:w="1275" w:type="dxa"/>
            <w:shd w:val="clear" w:color="auto" w:fill="C6D9F1" w:themeFill="text2" w:themeFillTint="33"/>
            <w:vAlign w:val="bottom"/>
          </w:tcPr>
          <w:p w:rsidR="00D02B70" w:rsidRPr="00CC3FBF" w:rsidRDefault="00D02B70" w:rsidP="00DA1911">
            <w:pPr>
              <w:jc w:val="right"/>
              <w:rPr>
                <w:rFonts w:ascii="Arial" w:hAnsi="Arial" w:cs="Arial"/>
                <w:sz w:val="18"/>
                <w:szCs w:val="18"/>
              </w:rPr>
            </w:pPr>
            <w:r w:rsidRPr="00CC3FBF">
              <w:rPr>
                <w:rFonts w:ascii="Arial" w:hAnsi="Arial" w:cs="Arial"/>
                <w:sz w:val="18"/>
                <w:szCs w:val="18"/>
              </w:rPr>
              <w:t>60.0%</w:t>
            </w:r>
          </w:p>
        </w:tc>
      </w:tr>
      <w:tr w:rsidR="00D02B70" w:rsidRPr="008B58A5" w:rsidTr="00DA1911">
        <w:tc>
          <w:tcPr>
            <w:tcW w:w="2411" w:type="dxa"/>
            <w:shd w:val="clear" w:color="auto" w:fill="8DB3E2" w:themeFill="text2" w:themeFillTint="66"/>
            <w:vAlign w:val="bottom"/>
          </w:tcPr>
          <w:p w:rsidR="00D02B70" w:rsidRPr="00DA1911" w:rsidRDefault="00D02B70" w:rsidP="00DA1911">
            <w:pPr>
              <w:rPr>
                <w:rFonts w:ascii="Arial" w:hAnsi="Arial" w:cs="Arial"/>
                <w:sz w:val="18"/>
                <w:szCs w:val="18"/>
              </w:rPr>
            </w:pPr>
            <w:r w:rsidRPr="00DA1911">
              <w:rPr>
                <w:rFonts w:ascii="Arial" w:hAnsi="Arial" w:cs="Arial"/>
                <w:sz w:val="18"/>
                <w:szCs w:val="18"/>
              </w:rPr>
              <w:t>Engineering and Related Technologies</w:t>
            </w:r>
          </w:p>
        </w:tc>
        <w:tc>
          <w:tcPr>
            <w:tcW w:w="1842" w:type="dxa"/>
            <w:shd w:val="clear" w:color="auto" w:fill="C6D9F1" w:themeFill="text2" w:themeFillTint="33"/>
            <w:vAlign w:val="bottom"/>
          </w:tcPr>
          <w:p w:rsidR="00D02B70" w:rsidRPr="00CC3FBF" w:rsidRDefault="00D02B70" w:rsidP="00DA1911">
            <w:pPr>
              <w:jc w:val="right"/>
              <w:rPr>
                <w:rFonts w:ascii="Arial" w:hAnsi="Arial" w:cs="Arial"/>
                <w:sz w:val="18"/>
                <w:szCs w:val="18"/>
              </w:rPr>
            </w:pPr>
            <w:r w:rsidRPr="00CC3FBF">
              <w:rPr>
                <w:rFonts w:ascii="Arial" w:hAnsi="Arial" w:cs="Arial"/>
                <w:sz w:val="18"/>
                <w:szCs w:val="18"/>
              </w:rPr>
              <w:t>17963 (9.6%)</w:t>
            </w:r>
          </w:p>
        </w:tc>
        <w:tc>
          <w:tcPr>
            <w:tcW w:w="945" w:type="dxa"/>
            <w:shd w:val="clear" w:color="auto" w:fill="C6D9F1" w:themeFill="text2" w:themeFillTint="33"/>
            <w:vAlign w:val="bottom"/>
          </w:tcPr>
          <w:p w:rsidR="00D02B70" w:rsidRPr="00CC3FBF" w:rsidRDefault="00D02B70" w:rsidP="00DA1911">
            <w:pPr>
              <w:jc w:val="right"/>
              <w:rPr>
                <w:rFonts w:ascii="Arial" w:hAnsi="Arial" w:cs="Arial"/>
                <w:sz w:val="18"/>
                <w:szCs w:val="18"/>
              </w:rPr>
            </w:pPr>
            <w:r w:rsidRPr="00CC3FBF">
              <w:rPr>
                <w:rFonts w:ascii="Arial" w:hAnsi="Arial" w:cs="Arial"/>
                <w:sz w:val="18"/>
                <w:szCs w:val="18"/>
              </w:rPr>
              <w:t>90.8%</w:t>
            </w:r>
          </w:p>
        </w:tc>
        <w:tc>
          <w:tcPr>
            <w:tcW w:w="1181" w:type="dxa"/>
            <w:shd w:val="clear" w:color="auto" w:fill="C6D9F1" w:themeFill="text2" w:themeFillTint="33"/>
            <w:vAlign w:val="bottom"/>
          </w:tcPr>
          <w:p w:rsidR="00D02B70" w:rsidRPr="00CC3FBF" w:rsidRDefault="00D02B70" w:rsidP="00DA1911">
            <w:pPr>
              <w:jc w:val="right"/>
              <w:rPr>
                <w:rFonts w:ascii="Arial" w:hAnsi="Arial" w:cs="Arial"/>
                <w:sz w:val="18"/>
                <w:szCs w:val="18"/>
              </w:rPr>
            </w:pPr>
            <w:r w:rsidRPr="00CC3FBF">
              <w:rPr>
                <w:rFonts w:ascii="Arial" w:hAnsi="Arial" w:cs="Arial"/>
                <w:sz w:val="18"/>
                <w:szCs w:val="18"/>
              </w:rPr>
              <w:t>9.2%</w:t>
            </w:r>
          </w:p>
        </w:tc>
        <w:tc>
          <w:tcPr>
            <w:tcW w:w="1843" w:type="dxa"/>
            <w:shd w:val="clear" w:color="auto" w:fill="C6D9F1" w:themeFill="text2" w:themeFillTint="33"/>
            <w:vAlign w:val="bottom"/>
          </w:tcPr>
          <w:p w:rsidR="00D02B70" w:rsidRPr="00CC3FBF" w:rsidRDefault="00D02B70" w:rsidP="00DA1911">
            <w:pPr>
              <w:jc w:val="right"/>
              <w:rPr>
                <w:rFonts w:ascii="Arial" w:hAnsi="Arial" w:cs="Arial"/>
                <w:sz w:val="18"/>
                <w:szCs w:val="18"/>
              </w:rPr>
            </w:pPr>
            <w:r w:rsidRPr="00CC3FBF">
              <w:rPr>
                <w:rFonts w:ascii="Arial" w:hAnsi="Arial" w:cs="Arial"/>
                <w:sz w:val="18"/>
                <w:szCs w:val="18"/>
              </w:rPr>
              <w:t>16326 (10.2%)</w:t>
            </w:r>
          </w:p>
        </w:tc>
        <w:tc>
          <w:tcPr>
            <w:tcW w:w="993" w:type="dxa"/>
            <w:shd w:val="clear" w:color="auto" w:fill="C6D9F1" w:themeFill="text2" w:themeFillTint="33"/>
            <w:vAlign w:val="bottom"/>
          </w:tcPr>
          <w:p w:rsidR="00D02B70" w:rsidRPr="00CC3FBF" w:rsidRDefault="00D02B70" w:rsidP="00DA1911">
            <w:pPr>
              <w:jc w:val="right"/>
              <w:rPr>
                <w:rFonts w:ascii="Arial" w:hAnsi="Arial" w:cs="Arial"/>
                <w:sz w:val="18"/>
                <w:szCs w:val="18"/>
              </w:rPr>
            </w:pPr>
            <w:r w:rsidRPr="00CC3FBF">
              <w:rPr>
                <w:rFonts w:ascii="Arial" w:hAnsi="Arial" w:cs="Arial"/>
                <w:sz w:val="18"/>
                <w:szCs w:val="18"/>
              </w:rPr>
              <w:t>91.4%</w:t>
            </w:r>
          </w:p>
        </w:tc>
        <w:tc>
          <w:tcPr>
            <w:tcW w:w="1275" w:type="dxa"/>
            <w:shd w:val="clear" w:color="auto" w:fill="C6D9F1" w:themeFill="text2" w:themeFillTint="33"/>
            <w:vAlign w:val="bottom"/>
          </w:tcPr>
          <w:p w:rsidR="00D02B70" w:rsidRPr="00CC3FBF" w:rsidRDefault="00D02B70" w:rsidP="00DA1911">
            <w:pPr>
              <w:jc w:val="right"/>
              <w:rPr>
                <w:rFonts w:ascii="Arial" w:hAnsi="Arial" w:cs="Arial"/>
                <w:sz w:val="18"/>
                <w:szCs w:val="18"/>
              </w:rPr>
            </w:pPr>
            <w:r w:rsidRPr="00CC3FBF">
              <w:rPr>
                <w:rFonts w:ascii="Arial" w:hAnsi="Arial" w:cs="Arial"/>
                <w:sz w:val="18"/>
                <w:szCs w:val="18"/>
              </w:rPr>
              <w:t>8.6%</w:t>
            </w:r>
          </w:p>
        </w:tc>
      </w:tr>
      <w:tr w:rsidR="00D02B70" w:rsidRPr="008B58A5" w:rsidTr="00DA1911">
        <w:tc>
          <w:tcPr>
            <w:tcW w:w="2411" w:type="dxa"/>
            <w:shd w:val="clear" w:color="auto" w:fill="8DB3E2" w:themeFill="text2" w:themeFillTint="66"/>
            <w:vAlign w:val="bottom"/>
          </w:tcPr>
          <w:p w:rsidR="00D02B70" w:rsidRPr="00DA1911" w:rsidRDefault="00D02B70" w:rsidP="00DA1911">
            <w:pPr>
              <w:rPr>
                <w:rFonts w:ascii="Arial" w:hAnsi="Arial" w:cs="Arial"/>
                <w:sz w:val="18"/>
                <w:szCs w:val="18"/>
              </w:rPr>
            </w:pPr>
            <w:r w:rsidRPr="00DA1911">
              <w:rPr>
                <w:rFonts w:ascii="Arial" w:hAnsi="Arial" w:cs="Arial"/>
                <w:sz w:val="18"/>
                <w:szCs w:val="18"/>
              </w:rPr>
              <w:t>Health</w:t>
            </w:r>
          </w:p>
        </w:tc>
        <w:tc>
          <w:tcPr>
            <w:tcW w:w="1842" w:type="dxa"/>
            <w:shd w:val="clear" w:color="auto" w:fill="C6D9F1" w:themeFill="text2" w:themeFillTint="33"/>
            <w:vAlign w:val="bottom"/>
          </w:tcPr>
          <w:p w:rsidR="00D02B70" w:rsidRPr="00CC3FBF" w:rsidRDefault="00D02B70" w:rsidP="00DA1911">
            <w:pPr>
              <w:jc w:val="right"/>
              <w:rPr>
                <w:rFonts w:ascii="Arial" w:hAnsi="Arial" w:cs="Arial"/>
                <w:sz w:val="18"/>
                <w:szCs w:val="18"/>
              </w:rPr>
            </w:pPr>
            <w:r w:rsidRPr="00CC3FBF">
              <w:rPr>
                <w:rFonts w:ascii="Arial" w:hAnsi="Arial" w:cs="Arial"/>
                <w:sz w:val="18"/>
                <w:szCs w:val="18"/>
              </w:rPr>
              <w:t>13597 (7.3%)</w:t>
            </w:r>
          </w:p>
        </w:tc>
        <w:tc>
          <w:tcPr>
            <w:tcW w:w="945" w:type="dxa"/>
            <w:shd w:val="clear" w:color="auto" w:fill="C6D9F1" w:themeFill="text2" w:themeFillTint="33"/>
            <w:vAlign w:val="bottom"/>
          </w:tcPr>
          <w:p w:rsidR="00D02B70" w:rsidRPr="00CC3FBF" w:rsidRDefault="00D02B70" w:rsidP="00DA1911">
            <w:pPr>
              <w:jc w:val="right"/>
              <w:rPr>
                <w:rFonts w:ascii="Arial" w:hAnsi="Arial" w:cs="Arial"/>
                <w:sz w:val="18"/>
                <w:szCs w:val="18"/>
              </w:rPr>
            </w:pPr>
            <w:r w:rsidRPr="00CC3FBF">
              <w:rPr>
                <w:rFonts w:ascii="Arial" w:hAnsi="Arial" w:cs="Arial"/>
                <w:sz w:val="18"/>
                <w:szCs w:val="18"/>
              </w:rPr>
              <w:t>22.5%</w:t>
            </w:r>
          </w:p>
        </w:tc>
        <w:tc>
          <w:tcPr>
            <w:tcW w:w="1181" w:type="dxa"/>
            <w:shd w:val="clear" w:color="auto" w:fill="C6D9F1" w:themeFill="text2" w:themeFillTint="33"/>
            <w:vAlign w:val="bottom"/>
          </w:tcPr>
          <w:p w:rsidR="00D02B70" w:rsidRPr="00CC3FBF" w:rsidRDefault="00D02B70" w:rsidP="00DA1911">
            <w:pPr>
              <w:jc w:val="right"/>
              <w:rPr>
                <w:rFonts w:ascii="Arial" w:hAnsi="Arial" w:cs="Arial"/>
                <w:sz w:val="18"/>
                <w:szCs w:val="18"/>
              </w:rPr>
            </w:pPr>
            <w:r w:rsidRPr="00CC3FBF">
              <w:rPr>
                <w:rFonts w:ascii="Arial" w:hAnsi="Arial" w:cs="Arial"/>
                <w:sz w:val="18"/>
                <w:szCs w:val="18"/>
              </w:rPr>
              <w:t>77.5%</w:t>
            </w:r>
          </w:p>
        </w:tc>
        <w:tc>
          <w:tcPr>
            <w:tcW w:w="1843" w:type="dxa"/>
            <w:shd w:val="clear" w:color="auto" w:fill="C6D9F1" w:themeFill="text2" w:themeFillTint="33"/>
            <w:vAlign w:val="bottom"/>
          </w:tcPr>
          <w:p w:rsidR="00D02B70" w:rsidRPr="00CC3FBF" w:rsidRDefault="00D02B70" w:rsidP="00DA1911">
            <w:pPr>
              <w:jc w:val="right"/>
              <w:rPr>
                <w:rFonts w:ascii="Arial" w:hAnsi="Arial" w:cs="Arial"/>
                <w:sz w:val="18"/>
                <w:szCs w:val="18"/>
              </w:rPr>
            </w:pPr>
            <w:r w:rsidRPr="00CC3FBF">
              <w:rPr>
                <w:rFonts w:ascii="Arial" w:hAnsi="Arial" w:cs="Arial"/>
                <w:sz w:val="18"/>
                <w:szCs w:val="18"/>
              </w:rPr>
              <w:t>11341 (7.1%)</w:t>
            </w:r>
          </w:p>
        </w:tc>
        <w:tc>
          <w:tcPr>
            <w:tcW w:w="993" w:type="dxa"/>
            <w:shd w:val="clear" w:color="auto" w:fill="C6D9F1" w:themeFill="text2" w:themeFillTint="33"/>
            <w:vAlign w:val="bottom"/>
          </w:tcPr>
          <w:p w:rsidR="00D02B70" w:rsidRPr="00CC3FBF" w:rsidRDefault="00D02B70" w:rsidP="00DA1911">
            <w:pPr>
              <w:jc w:val="right"/>
              <w:rPr>
                <w:rFonts w:ascii="Arial" w:hAnsi="Arial" w:cs="Arial"/>
                <w:sz w:val="18"/>
                <w:szCs w:val="18"/>
              </w:rPr>
            </w:pPr>
            <w:r w:rsidRPr="00CC3FBF">
              <w:rPr>
                <w:rFonts w:ascii="Arial" w:hAnsi="Arial" w:cs="Arial"/>
                <w:sz w:val="18"/>
                <w:szCs w:val="18"/>
              </w:rPr>
              <w:t>21.1%</w:t>
            </w:r>
          </w:p>
        </w:tc>
        <w:tc>
          <w:tcPr>
            <w:tcW w:w="1275" w:type="dxa"/>
            <w:shd w:val="clear" w:color="auto" w:fill="C6D9F1" w:themeFill="text2" w:themeFillTint="33"/>
            <w:vAlign w:val="bottom"/>
          </w:tcPr>
          <w:p w:rsidR="00D02B70" w:rsidRPr="00CC3FBF" w:rsidRDefault="00D02B70" w:rsidP="00DA1911">
            <w:pPr>
              <w:jc w:val="right"/>
              <w:rPr>
                <w:rFonts w:ascii="Arial" w:hAnsi="Arial" w:cs="Arial"/>
                <w:sz w:val="18"/>
                <w:szCs w:val="18"/>
              </w:rPr>
            </w:pPr>
            <w:r w:rsidRPr="00CC3FBF">
              <w:rPr>
                <w:rFonts w:ascii="Arial" w:hAnsi="Arial" w:cs="Arial"/>
                <w:sz w:val="18"/>
                <w:szCs w:val="18"/>
              </w:rPr>
              <w:t>78.9%</w:t>
            </w:r>
          </w:p>
        </w:tc>
      </w:tr>
      <w:tr w:rsidR="00D02B70" w:rsidRPr="008B58A5" w:rsidTr="00DA1911">
        <w:tc>
          <w:tcPr>
            <w:tcW w:w="2411" w:type="dxa"/>
            <w:shd w:val="clear" w:color="auto" w:fill="8DB3E2" w:themeFill="text2" w:themeFillTint="66"/>
            <w:vAlign w:val="bottom"/>
          </w:tcPr>
          <w:p w:rsidR="00D02B70" w:rsidRPr="00DA1911" w:rsidRDefault="00D02B70" w:rsidP="00DA1911">
            <w:pPr>
              <w:rPr>
                <w:rFonts w:ascii="Arial" w:hAnsi="Arial" w:cs="Arial"/>
                <w:sz w:val="18"/>
                <w:szCs w:val="18"/>
              </w:rPr>
            </w:pPr>
            <w:r w:rsidRPr="00DA1911">
              <w:rPr>
                <w:rFonts w:ascii="Arial" w:hAnsi="Arial" w:cs="Arial"/>
                <w:sz w:val="18"/>
                <w:szCs w:val="18"/>
              </w:rPr>
              <w:t>Education</w:t>
            </w:r>
          </w:p>
        </w:tc>
        <w:tc>
          <w:tcPr>
            <w:tcW w:w="1842" w:type="dxa"/>
            <w:shd w:val="clear" w:color="auto" w:fill="C6D9F1" w:themeFill="text2" w:themeFillTint="33"/>
            <w:vAlign w:val="bottom"/>
          </w:tcPr>
          <w:p w:rsidR="00D02B70" w:rsidRPr="00CC3FBF" w:rsidRDefault="00D02B70" w:rsidP="00DA1911">
            <w:pPr>
              <w:jc w:val="right"/>
              <w:rPr>
                <w:rFonts w:ascii="Arial" w:hAnsi="Arial" w:cs="Arial"/>
                <w:sz w:val="18"/>
                <w:szCs w:val="18"/>
              </w:rPr>
            </w:pPr>
            <w:r w:rsidRPr="00CC3FBF">
              <w:rPr>
                <w:rFonts w:ascii="Arial" w:hAnsi="Arial" w:cs="Arial"/>
                <w:sz w:val="18"/>
                <w:szCs w:val="18"/>
              </w:rPr>
              <w:t>12825 (6.9%)</w:t>
            </w:r>
          </w:p>
        </w:tc>
        <w:tc>
          <w:tcPr>
            <w:tcW w:w="945" w:type="dxa"/>
            <w:shd w:val="clear" w:color="auto" w:fill="C6D9F1" w:themeFill="text2" w:themeFillTint="33"/>
            <w:vAlign w:val="bottom"/>
          </w:tcPr>
          <w:p w:rsidR="00D02B70" w:rsidRPr="00CC3FBF" w:rsidRDefault="00D02B70" w:rsidP="00DA1911">
            <w:pPr>
              <w:jc w:val="right"/>
              <w:rPr>
                <w:rFonts w:ascii="Arial" w:hAnsi="Arial" w:cs="Arial"/>
                <w:sz w:val="18"/>
                <w:szCs w:val="18"/>
              </w:rPr>
            </w:pPr>
            <w:r w:rsidRPr="00CC3FBF">
              <w:rPr>
                <w:rFonts w:ascii="Arial" w:hAnsi="Arial" w:cs="Arial"/>
                <w:sz w:val="18"/>
                <w:szCs w:val="18"/>
              </w:rPr>
              <w:t>24.1%</w:t>
            </w:r>
          </w:p>
        </w:tc>
        <w:tc>
          <w:tcPr>
            <w:tcW w:w="1181" w:type="dxa"/>
            <w:shd w:val="clear" w:color="auto" w:fill="C6D9F1" w:themeFill="text2" w:themeFillTint="33"/>
            <w:vAlign w:val="bottom"/>
          </w:tcPr>
          <w:p w:rsidR="00D02B70" w:rsidRPr="00CC3FBF" w:rsidRDefault="00D02B70" w:rsidP="00DA1911">
            <w:pPr>
              <w:jc w:val="right"/>
              <w:rPr>
                <w:rFonts w:ascii="Arial" w:hAnsi="Arial" w:cs="Arial"/>
                <w:sz w:val="18"/>
                <w:szCs w:val="18"/>
              </w:rPr>
            </w:pPr>
            <w:r w:rsidRPr="00CC3FBF">
              <w:rPr>
                <w:rFonts w:ascii="Arial" w:hAnsi="Arial" w:cs="Arial"/>
                <w:sz w:val="18"/>
                <w:szCs w:val="18"/>
              </w:rPr>
              <w:t>75.9%</w:t>
            </w:r>
          </w:p>
        </w:tc>
        <w:tc>
          <w:tcPr>
            <w:tcW w:w="1843" w:type="dxa"/>
            <w:shd w:val="clear" w:color="auto" w:fill="C6D9F1" w:themeFill="text2" w:themeFillTint="33"/>
            <w:vAlign w:val="bottom"/>
          </w:tcPr>
          <w:p w:rsidR="00D02B70" w:rsidRPr="00CC3FBF" w:rsidRDefault="00D02B70" w:rsidP="00DA1911">
            <w:pPr>
              <w:jc w:val="right"/>
              <w:rPr>
                <w:rFonts w:ascii="Arial" w:hAnsi="Arial" w:cs="Arial"/>
                <w:sz w:val="18"/>
                <w:szCs w:val="18"/>
              </w:rPr>
            </w:pPr>
            <w:r w:rsidRPr="00CC3FBF">
              <w:rPr>
                <w:rFonts w:ascii="Arial" w:hAnsi="Arial" w:cs="Arial"/>
                <w:sz w:val="18"/>
                <w:szCs w:val="18"/>
              </w:rPr>
              <w:t>11572 (7.2%)</w:t>
            </w:r>
          </w:p>
        </w:tc>
        <w:tc>
          <w:tcPr>
            <w:tcW w:w="993" w:type="dxa"/>
            <w:shd w:val="clear" w:color="auto" w:fill="C6D9F1" w:themeFill="text2" w:themeFillTint="33"/>
            <w:vAlign w:val="bottom"/>
          </w:tcPr>
          <w:p w:rsidR="00D02B70" w:rsidRPr="00CC3FBF" w:rsidRDefault="00D02B70" w:rsidP="00DA1911">
            <w:pPr>
              <w:jc w:val="right"/>
              <w:rPr>
                <w:rFonts w:ascii="Arial" w:hAnsi="Arial" w:cs="Arial"/>
                <w:sz w:val="18"/>
                <w:szCs w:val="18"/>
              </w:rPr>
            </w:pPr>
            <w:r w:rsidRPr="00CC3FBF">
              <w:rPr>
                <w:rFonts w:ascii="Arial" w:hAnsi="Arial" w:cs="Arial"/>
                <w:sz w:val="18"/>
                <w:szCs w:val="18"/>
              </w:rPr>
              <w:t>24.5%</w:t>
            </w:r>
          </w:p>
        </w:tc>
        <w:tc>
          <w:tcPr>
            <w:tcW w:w="1275" w:type="dxa"/>
            <w:shd w:val="clear" w:color="auto" w:fill="C6D9F1" w:themeFill="text2" w:themeFillTint="33"/>
            <w:vAlign w:val="bottom"/>
          </w:tcPr>
          <w:p w:rsidR="00D02B70" w:rsidRPr="00CC3FBF" w:rsidRDefault="00D02B70" w:rsidP="00DA1911">
            <w:pPr>
              <w:jc w:val="right"/>
              <w:rPr>
                <w:rFonts w:ascii="Arial" w:hAnsi="Arial" w:cs="Arial"/>
                <w:sz w:val="18"/>
                <w:szCs w:val="18"/>
              </w:rPr>
            </w:pPr>
            <w:r w:rsidRPr="00CC3FBF">
              <w:rPr>
                <w:rFonts w:ascii="Arial" w:hAnsi="Arial" w:cs="Arial"/>
                <w:sz w:val="18"/>
                <w:szCs w:val="18"/>
              </w:rPr>
              <w:t>75.5%</w:t>
            </w:r>
          </w:p>
        </w:tc>
      </w:tr>
      <w:tr w:rsidR="00D02B70" w:rsidRPr="008B58A5" w:rsidTr="00DA1911">
        <w:tc>
          <w:tcPr>
            <w:tcW w:w="2411" w:type="dxa"/>
            <w:shd w:val="clear" w:color="auto" w:fill="8DB3E2" w:themeFill="text2" w:themeFillTint="66"/>
            <w:vAlign w:val="bottom"/>
          </w:tcPr>
          <w:p w:rsidR="00D02B70" w:rsidRPr="00DA1911" w:rsidRDefault="00D02B70" w:rsidP="00DA1911">
            <w:pPr>
              <w:rPr>
                <w:rFonts w:ascii="Arial" w:hAnsi="Arial" w:cs="Arial"/>
                <w:color w:val="000000"/>
                <w:sz w:val="18"/>
                <w:szCs w:val="18"/>
              </w:rPr>
            </w:pPr>
            <w:r w:rsidRPr="00DA1911">
              <w:rPr>
                <w:rFonts w:ascii="Arial" w:hAnsi="Arial" w:cs="Arial"/>
                <w:color w:val="000000"/>
                <w:sz w:val="18"/>
                <w:szCs w:val="18"/>
              </w:rPr>
              <w:t>Total persons</w:t>
            </w:r>
          </w:p>
        </w:tc>
        <w:tc>
          <w:tcPr>
            <w:tcW w:w="1842" w:type="dxa"/>
            <w:shd w:val="clear" w:color="auto" w:fill="C6D9F1" w:themeFill="text2" w:themeFillTint="33"/>
            <w:vAlign w:val="bottom"/>
          </w:tcPr>
          <w:p w:rsidR="00D02B70" w:rsidRPr="00CC3FBF" w:rsidRDefault="00D02B70" w:rsidP="00DA1911">
            <w:pPr>
              <w:jc w:val="right"/>
              <w:rPr>
                <w:rFonts w:ascii="Arial" w:hAnsi="Arial" w:cs="Arial"/>
                <w:sz w:val="18"/>
                <w:szCs w:val="18"/>
              </w:rPr>
            </w:pPr>
            <w:r w:rsidRPr="00CC3FBF">
              <w:rPr>
                <w:rFonts w:ascii="Arial" w:hAnsi="Arial" w:cs="Arial"/>
                <w:sz w:val="18"/>
                <w:szCs w:val="18"/>
              </w:rPr>
              <w:t>187170 (100%)</w:t>
            </w:r>
          </w:p>
        </w:tc>
        <w:tc>
          <w:tcPr>
            <w:tcW w:w="945" w:type="dxa"/>
            <w:shd w:val="clear" w:color="auto" w:fill="C6D9F1" w:themeFill="text2" w:themeFillTint="33"/>
            <w:vAlign w:val="bottom"/>
          </w:tcPr>
          <w:p w:rsidR="00D02B70" w:rsidRPr="00CC3FBF" w:rsidRDefault="00D02B70" w:rsidP="00DA1911">
            <w:pPr>
              <w:jc w:val="right"/>
              <w:rPr>
                <w:rFonts w:ascii="Arial" w:hAnsi="Arial" w:cs="Arial"/>
                <w:sz w:val="18"/>
                <w:szCs w:val="18"/>
              </w:rPr>
            </w:pPr>
            <w:r w:rsidRPr="00CC3FBF">
              <w:rPr>
                <w:rFonts w:ascii="Arial" w:hAnsi="Arial" w:cs="Arial"/>
                <w:sz w:val="18"/>
                <w:szCs w:val="18"/>
              </w:rPr>
              <w:t>50.4%</w:t>
            </w:r>
          </w:p>
        </w:tc>
        <w:tc>
          <w:tcPr>
            <w:tcW w:w="1181" w:type="dxa"/>
            <w:shd w:val="clear" w:color="auto" w:fill="C6D9F1" w:themeFill="text2" w:themeFillTint="33"/>
            <w:vAlign w:val="bottom"/>
          </w:tcPr>
          <w:p w:rsidR="00D02B70" w:rsidRPr="00CC3FBF" w:rsidRDefault="00D02B70" w:rsidP="00DA1911">
            <w:pPr>
              <w:jc w:val="right"/>
              <w:rPr>
                <w:rFonts w:ascii="Arial" w:hAnsi="Arial" w:cs="Arial"/>
                <w:sz w:val="18"/>
                <w:szCs w:val="18"/>
              </w:rPr>
            </w:pPr>
            <w:r w:rsidRPr="00CC3FBF">
              <w:rPr>
                <w:rFonts w:ascii="Arial" w:hAnsi="Arial" w:cs="Arial"/>
                <w:sz w:val="18"/>
                <w:szCs w:val="18"/>
              </w:rPr>
              <w:t>49.6%</w:t>
            </w:r>
          </w:p>
        </w:tc>
        <w:tc>
          <w:tcPr>
            <w:tcW w:w="1843" w:type="dxa"/>
            <w:shd w:val="clear" w:color="auto" w:fill="C6D9F1" w:themeFill="text2" w:themeFillTint="33"/>
            <w:vAlign w:val="bottom"/>
          </w:tcPr>
          <w:p w:rsidR="00D02B70" w:rsidRPr="00CC3FBF" w:rsidRDefault="00D02B70" w:rsidP="00DA1911">
            <w:pPr>
              <w:jc w:val="right"/>
              <w:rPr>
                <w:rFonts w:ascii="Arial" w:hAnsi="Arial" w:cs="Arial"/>
                <w:sz w:val="18"/>
                <w:szCs w:val="18"/>
              </w:rPr>
            </w:pPr>
            <w:r w:rsidRPr="00CC3FBF">
              <w:rPr>
                <w:rFonts w:ascii="Arial" w:hAnsi="Arial" w:cs="Arial"/>
                <w:sz w:val="18"/>
                <w:szCs w:val="18"/>
              </w:rPr>
              <w:t>160242 (100%)</w:t>
            </w:r>
          </w:p>
        </w:tc>
        <w:tc>
          <w:tcPr>
            <w:tcW w:w="993" w:type="dxa"/>
            <w:shd w:val="clear" w:color="auto" w:fill="C6D9F1" w:themeFill="text2" w:themeFillTint="33"/>
            <w:vAlign w:val="bottom"/>
          </w:tcPr>
          <w:p w:rsidR="00D02B70" w:rsidRPr="00CC3FBF" w:rsidRDefault="00D02B70" w:rsidP="00DA1911">
            <w:pPr>
              <w:jc w:val="right"/>
              <w:rPr>
                <w:rFonts w:ascii="Arial" w:hAnsi="Arial" w:cs="Arial"/>
                <w:sz w:val="18"/>
                <w:szCs w:val="18"/>
              </w:rPr>
            </w:pPr>
            <w:r w:rsidRPr="00CC3FBF">
              <w:rPr>
                <w:rFonts w:ascii="Arial" w:hAnsi="Arial" w:cs="Arial"/>
                <w:sz w:val="18"/>
                <w:szCs w:val="18"/>
              </w:rPr>
              <w:t>51.0%</w:t>
            </w:r>
          </w:p>
        </w:tc>
        <w:tc>
          <w:tcPr>
            <w:tcW w:w="1275" w:type="dxa"/>
            <w:shd w:val="clear" w:color="auto" w:fill="C6D9F1" w:themeFill="text2" w:themeFillTint="33"/>
            <w:vAlign w:val="bottom"/>
          </w:tcPr>
          <w:p w:rsidR="00D02B70" w:rsidRPr="00CC3FBF" w:rsidRDefault="00D02B70" w:rsidP="00DA1911">
            <w:pPr>
              <w:jc w:val="right"/>
              <w:rPr>
                <w:rFonts w:ascii="Arial" w:hAnsi="Arial" w:cs="Arial"/>
                <w:sz w:val="18"/>
                <w:szCs w:val="18"/>
              </w:rPr>
            </w:pPr>
            <w:r w:rsidRPr="00CC3FBF">
              <w:rPr>
                <w:rFonts w:ascii="Arial" w:hAnsi="Arial" w:cs="Arial"/>
                <w:sz w:val="18"/>
                <w:szCs w:val="18"/>
              </w:rPr>
              <w:t>49.0%</w:t>
            </w:r>
          </w:p>
        </w:tc>
      </w:tr>
    </w:tbl>
    <w:p w:rsidR="00233455" w:rsidRDefault="00233455"/>
    <w:p w:rsidR="00D02B70" w:rsidRPr="005E52BE" w:rsidRDefault="00D02B70" w:rsidP="00DA1911">
      <w:pPr>
        <w:pStyle w:val="ListParagraph"/>
        <w:numPr>
          <w:ilvl w:val="0"/>
          <w:numId w:val="14"/>
        </w:numPr>
        <w:rPr>
          <w:rFonts w:ascii="Arial" w:hAnsi="Arial" w:cs="Arial"/>
          <w:b/>
          <w:color w:val="000000" w:themeColor="text1"/>
        </w:rPr>
      </w:pPr>
      <w:r w:rsidRPr="005570D1">
        <w:rPr>
          <w:rFonts w:ascii="Arial" w:hAnsi="Arial" w:cs="Arial"/>
          <w:b/>
          <w:bCs/>
          <w:color w:val="4181C0"/>
          <w:sz w:val="18"/>
          <w:szCs w:val="18"/>
        </w:rPr>
        <w:t xml:space="preserve">In 2011 </w:t>
      </w:r>
      <w:r>
        <w:rPr>
          <w:rFonts w:ascii="Arial" w:hAnsi="Arial" w:cs="Arial"/>
          <w:b/>
          <w:bCs/>
          <w:color w:val="4181C0"/>
          <w:sz w:val="18"/>
          <w:szCs w:val="18"/>
        </w:rPr>
        <w:t>Society and Culture</w:t>
      </w:r>
      <w:r w:rsidRPr="005570D1">
        <w:rPr>
          <w:rFonts w:ascii="Arial" w:hAnsi="Arial" w:cs="Arial"/>
          <w:b/>
          <w:bCs/>
          <w:color w:val="4181C0"/>
          <w:sz w:val="18"/>
          <w:szCs w:val="18"/>
        </w:rPr>
        <w:t xml:space="preserve"> (1</w:t>
      </w:r>
      <w:r>
        <w:rPr>
          <w:rFonts w:ascii="Arial" w:hAnsi="Arial" w:cs="Arial"/>
          <w:b/>
          <w:bCs/>
          <w:color w:val="4181C0"/>
          <w:sz w:val="18"/>
          <w:szCs w:val="18"/>
        </w:rPr>
        <w:t>9.4%) and Management and Commerce (19.0%)</w:t>
      </w:r>
      <w:r w:rsidRPr="005570D1">
        <w:rPr>
          <w:rFonts w:ascii="Arial" w:hAnsi="Arial" w:cs="Arial"/>
          <w:b/>
          <w:bCs/>
          <w:color w:val="4181C0"/>
          <w:sz w:val="18"/>
          <w:szCs w:val="18"/>
        </w:rPr>
        <w:t xml:space="preserve"> </w:t>
      </w:r>
      <w:r>
        <w:rPr>
          <w:rFonts w:ascii="Arial" w:hAnsi="Arial" w:cs="Arial"/>
          <w:b/>
          <w:bCs/>
          <w:color w:val="4181C0"/>
          <w:sz w:val="18"/>
          <w:szCs w:val="18"/>
        </w:rPr>
        <w:t>were the</w:t>
      </w:r>
      <w:r w:rsidRPr="005570D1">
        <w:rPr>
          <w:rFonts w:ascii="Arial" w:hAnsi="Arial" w:cs="Arial"/>
          <w:b/>
          <w:bCs/>
          <w:color w:val="4181C0"/>
          <w:sz w:val="18"/>
          <w:szCs w:val="18"/>
        </w:rPr>
        <w:t xml:space="preserve"> two most common fields of study</w:t>
      </w:r>
      <w:r>
        <w:rPr>
          <w:rFonts w:ascii="Arial" w:hAnsi="Arial" w:cs="Arial"/>
          <w:b/>
          <w:bCs/>
          <w:color w:val="4181C0"/>
          <w:sz w:val="18"/>
          <w:szCs w:val="18"/>
        </w:rPr>
        <w:t xml:space="preserve"> completed</w:t>
      </w:r>
      <w:r w:rsidR="00C4401D">
        <w:rPr>
          <w:rFonts w:ascii="Arial" w:hAnsi="Arial" w:cs="Arial"/>
          <w:b/>
          <w:bCs/>
          <w:color w:val="4181C0"/>
          <w:sz w:val="18"/>
          <w:szCs w:val="18"/>
        </w:rPr>
        <w:t xml:space="preserve"> that were reported by persons aged 15 years and over. </w:t>
      </w:r>
      <w:r w:rsidRPr="005570D1">
        <w:rPr>
          <w:rFonts w:ascii="Arial" w:hAnsi="Arial" w:cs="Arial"/>
          <w:b/>
          <w:bCs/>
          <w:color w:val="4181C0"/>
          <w:sz w:val="18"/>
          <w:szCs w:val="18"/>
        </w:rPr>
        <w:t xml:space="preserve"> These fields were </w:t>
      </w:r>
      <w:r w:rsidR="00C4401D">
        <w:rPr>
          <w:rFonts w:ascii="Arial" w:hAnsi="Arial" w:cs="Arial"/>
          <w:b/>
          <w:bCs/>
          <w:color w:val="4181C0"/>
          <w:sz w:val="18"/>
          <w:szCs w:val="18"/>
        </w:rPr>
        <w:t xml:space="preserve">also </w:t>
      </w:r>
      <w:r w:rsidRPr="005570D1">
        <w:rPr>
          <w:rFonts w:ascii="Arial" w:hAnsi="Arial" w:cs="Arial"/>
          <w:b/>
          <w:bCs/>
          <w:color w:val="4181C0"/>
          <w:sz w:val="18"/>
          <w:szCs w:val="18"/>
        </w:rPr>
        <w:t>reported as</w:t>
      </w:r>
      <w:r>
        <w:rPr>
          <w:rFonts w:ascii="Arial" w:hAnsi="Arial" w:cs="Arial"/>
          <w:b/>
          <w:bCs/>
          <w:color w:val="4181C0"/>
          <w:sz w:val="18"/>
          <w:szCs w:val="18"/>
        </w:rPr>
        <w:t xml:space="preserve"> the</w:t>
      </w:r>
      <w:r w:rsidRPr="005570D1">
        <w:rPr>
          <w:rFonts w:ascii="Arial" w:hAnsi="Arial" w:cs="Arial"/>
          <w:b/>
          <w:bCs/>
          <w:color w:val="4181C0"/>
          <w:sz w:val="18"/>
          <w:szCs w:val="18"/>
        </w:rPr>
        <w:t xml:space="preserve"> most common fields of study in </w:t>
      </w:r>
      <w:r>
        <w:rPr>
          <w:rFonts w:ascii="Arial" w:hAnsi="Arial" w:cs="Arial"/>
          <w:b/>
          <w:bCs/>
          <w:color w:val="4181C0"/>
          <w:sz w:val="18"/>
          <w:szCs w:val="18"/>
        </w:rPr>
        <w:t xml:space="preserve">the </w:t>
      </w:r>
      <w:r w:rsidRPr="005570D1">
        <w:rPr>
          <w:rFonts w:ascii="Arial" w:hAnsi="Arial" w:cs="Arial"/>
          <w:b/>
          <w:bCs/>
          <w:color w:val="4181C0"/>
          <w:sz w:val="18"/>
          <w:szCs w:val="18"/>
        </w:rPr>
        <w:t>2006 Census</w:t>
      </w:r>
      <w:r>
        <w:rPr>
          <w:rFonts w:ascii="Arial" w:hAnsi="Arial" w:cs="Arial"/>
          <w:b/>
          <w:bCs/>
          <w:color w:val="4181C0"/>
          <w:sz w:val="18"/>
          <w:szCs w:val="18"/>
        </w:rPr>
        <w:t>.</w:t>
      </w:r>
    </w:p>
    <w:p w:rsidR="00D02B70" w:rsidRPr="00CB64D1" w:rsidRDefault="00D02B70" w:rsidP="00DA1911">
      <w:pPr>
        <w:pStyle w:val="ListParagraph"/>
        <w:numPr>
          <w:ilvl w:val="0"/>
          <w:numId w:val="14"/>
        </w:numPr>
        <w:rPr>
          <w:rFonts w:ascii="Arial" w:hAnsi="Arial" w:cs="Arial"/>
          <w:b/>
          <w:color w:val="000000" w:themeColor="text1"/>
        </w:rPr>
      </w:pPr>
      <w:r w:rsidRPr="005E52BE">
        <w:rPr>
          <w:rFonts w:ascii="Arial" w:hAnsi="Arial" w:cs="Arial"/>
          <w:b/>
          <w:bCs/>
          <w:color w:val="4181C0"/>
          <w:sz w:val="18"/>
          <w:szCs w:val="18"/>
        </w:rPr>
        <w:t xml:space="preserve">Of those who reported </w:t>
      </w:r>
      <w:r>
        <w:rPr>
          <w:rFonts w:ascii="Arial" w:hAnsi="Arial" w:cs="Arial"/>
          <w:b/>
          <w:bCs/>
          <w:color w:val="4181C0"/>
          <w:sz w:val="18"/>
          <w:szCs w:val="18"/>
        </w:rPr>
        <w:t>Society and Culture</w:t>
      </w:r>
      <w:r w:rsidRPr="005E52BE">
        <w:rPr>
          <w:rFonts w:ascii="Arial" w:hAnsi="Arial" w:cs="Arial"/>
          <w:b/>
          <w:bCs/>
          <w:color w:val="4181C0"/>
          <w:sz w:val="18"/>
          <w:szCs w:val="18"/>
        </w:rPr>
        <w:t xml:space="preserve"> as their field of study </w:t>
      </w:r>
      <w:r w:rsidR="00971758">
        <w:rPr>
          <w:rFonts w:ascii="Arial" w:hAnsi="Arial" w:cs="Arial"/>
          <w:b/>
          <w:bCs/>
          <w:color w:val="4181C0"/>
          <w:sz w:val="18"/>
          <w:szCs w:val="18"/>
        </w:rPr>
        <w:t>in 2011,</w:t>
      </w:r>
      <w:r w:rsidRPr="005E52BE">
        <w:rPr>
          <w:rFonts w:ascii="Arial" w:hAnsi="Arial" w:cs="Arial"/>
          <w:b/>
          <w:bCs/>
          <w:color w:val="4181C0"/>
          <w:sz w:val="18"/>
          <w:szCs w:val="18"/>
        </w:rPr>
        <w:t xml:space="preserve"> </w:t>
      </w:r>
      <w:proofErr w:type="gramStart"/>
      <w:r w:rsidRPr="005E52BE">
        <w:rPr>
          <w:rFonts w:ascii="Arial" w:hAnsi="Arial" w:cs="Arial"/>
          <w:b/>
          <w:bCs/>
          <w:color w:val="4181C0"/>
          <w:sz w:val="18"/>
          <w:szCs w:val="18"/>
        </w:rPr>
        <w:t xml:space="preserve">a higher proportion </w:t>
      </w:r>
      <w:r w:rsidR="00971758">
        <w:rPr>
          <w:rFonts w:ascii="Arial" w:hAnsi="Arial" w:cs="Arial"/>
          <w:b/>
          <w:bCs/>
          <w:color w:val="4181C0"/>
          <w:sz w:val="18"/>
          <w:szCs w:val="18"/>
        </w:rPr>
        <w:t>were</w:t>
      </w:r>
      <w:proofErr w:type="gramEnd"/>
      <w:r w:rsidRPr="005E52BE">
        <w:rPr>
          <w:rFonts w:ascii="Arial" w:hAnsi="Arial" w:cs="Arial"/>
          <w:b/>
          <w:bCs/>
          <w:color w:val="4181C0"/>
          <w:sz w:val="18"/>
          <w:szCs w:val="18"/>
        </w:rPr>
        <w:t xml:space="preserve"> females (5</w:t>
      </w:r>
      <w:r>
        <w:rPr>
          <w:rFonts w:ascii="Arial" w:hAnsi="Arial" w:cs="Arial"/>
          <w:b/>
          <w:bCs/>
          <w:color w:val="4181C0"/>
          <w:sz w:val="18"/>
          <w:szCs w:val="18"/>
        </w:rPr>
        <w:t>7.9</w:t>
      </w:r>
      <w:r w:rsidRPr="005E52BE">
        <w:rPr>
          <w:rFonts w:ascii="Arial" w:hAnsi="Arial" w:cs="Arial"/>
          <w:b/>
          <w:bCs/>
          <w:color w:val="4181C0"/>
          <w:sz w:val="18"/>
          <w:szCs w:val="18"/>
        </w:rPr>
        <w:t xml:space="preserve">%). Of those who reported </w:t>
      </w:r>
      <w:r>
        <w:rPr>
          <w:rFonts w:ascii="Arial" w:hAnsi="Arial" w:cs="Arial"/>
          <w:b/>
          <w:bCs/>
          <w:color w:val="4181C0"/>
          <w:sz w:val="18"/>
          <w:szCs w:val="18"/>
        </w:rPr>
        <w:t xml:space="preserve">Engineering and Related Technologies </w:t>
      </w:r>
      <w:r w:rsidRPr="005E52BE">
        <w:rPr>
          <w:rFonts w:ascii="Arial" w:hAnsi="Arial" w:cs="Arial"/>
          <w:b/>
          <w:bCs/>
          <w:color w:val="4181C0"/>
          <w:sz w:val="18"/>
          <w:szCs w:val="18"/>
        </w:rPr>
        <w:t>as their field of study</w:t>
      </w:r>
      <w:r w:rsidR="00971758">
        <w:rPr>
          <w:rFonts w:ascii="Arial" w:hAnsi="Arial" w:cs="Arial"/>
          <w:b/>
          <w:bCs/>
          <w:color w:val="4181C0"/>
          <w:sz w:val="18"/>
          <w:szCs w:val="18"/>
        </w:rPr>
        <w:t xml:space="preserve">, </w:t>
      </w:r>
      <w:proofErr w:type="gramStart"/>
      <w:r w:rsidR="00971758">
        <w:rPr>
          <w:rFonts w:ascii="Arial" w:hAnsi="Arial" w:cs="Arial"/>
          <w:b/>
          <w:bCs/>
          <w:color w:val="4181C0"/>
          <w:sz w:val="18"/>
          <w:szCs w:val="18"/>
        </w:rPr>
        <w:t xml:space="preserve">the </w:t>
      </w:r>
      <w:r w:rsidRPr="005E52BE">
        <w:rPr>
          <w:rFonts w:ascii="Arial" w:hAnsi="Arial" w:cs="Arial"/>
          <w:b/>
          <w:bCs/>
          <w:color w:val="4181C0"/>
          <w:sz w:val="18"/>
          <w:szCs w:val="18"/>
        </w:rPr>
        <w:t xml:space="preserve"> </w:t>
      </w:r>
      <w:r w:rsidR="00971758">
        <w:rPr>
          <w:rFonts w:ascii="Arial" w:hAnsi="Arial" w:cs="Arial"/>
          <w:b/>
          <w:bCs/>
          <w:color w:val="4181C0"/>
          <w:sz w:val="18"/>
          <w:szCs w:val="18"/>
        </w:rPr>
        <w:t>proportion</w:t>
      </w:r>
      <w:proofErr w:type="gramEnd"/>
      <w:r w:rsidR="00971758">
        <w:rPr>
          <w:rFonts w:ascii="Arial" w:hAnsi="Arial" w:cs="Arial"/>
          <w:b/>
          <w:bCs/>
          <w:color w:val="4181C0"/>
          <w:sz w:val="18"/>
          <w:szCs w:val="18"/>
        </w:rPr>
        <w:t xml:space="preserve"> of males</w:t>
      </w:r>
      <w:r w:rsidRPr="005E52BE">
        <w:rPr>
          <w:rFonts w:ascii="Arial" w:hAnsi="Arial" w:cs="Arial"/>
          <w:b/>
          <w:bCs/>
          <w:color w:val="4181C0"/>
          <w:sz w:val="18"/>
          <w:szCs w:val="18"/>
        </w:rPr>
        <w:t xml:space="preserve"> w</w:t>
      </w:r>
      <w:r>
        <w:rPr>
          <w:rFonts w:ascii="Arial" w:hAnsi="Arial" w:cs="Arial"/>
          <w:b/>
          <w:bCs/>
          <w:color w:val="4181C0"/>
          <w:sz w:val="18"/>
          <w:szCs w:val="18"/>
        </w:rPr>
        <w:t>ere</w:t>
      </w:r>
      <w:r w:rsidRPr="005E52BE">
        <w:rPr>
          <w:rFonts w:ascii="Arial" w:hAnsi="Arial" w:cs="Arial"/>
          <w:b/>
          <w:bCs/>
          <w:color w:val="4181C0"/>
          <w:sz w:val="18"/>
          <w:szCs w:val="18"/>
        </w:rPr>
        <w:t xml:space="preserve"> significantly higher (</w:t>
      </w:r>
      <w:r>
        <w:rPr>
          <w:rFonts w:ascii="Arial" w:hAnsi="Arial" w:cs="Arial"/>
          <w:b/>
          <w:bCs/>
          <w:color w:val="4181C0"/>
          <w:sz w:val="18"/>
          <w:szCs w:val="18"/>
        </w:rPr>
        <w:t>90.8</w:t>
      </w:r>
      <w:r w:rsidRPr="005E52BE">
        <w:rPr>
          <w:rFonts w:ascii="Arial" w:hAnsi="Arial" w:cs="Arial"/>
          <w:b/>
          <w:bCs/>
          <w:color w:val="4181C0"/>
          <w:sz w:val="18"/>
          <w:szCs w:val="18"/>
        </w:rPr>
        <w:t>%).</w:t>
      </w:r>
    </w:p>
    <w:p w:rsidR="00D02B70" w:rsidRPr="005E52BE" w:rsidRDefault="00902A28" w:rsidP="00DA1911">
      <w:pPr>
        <w:pStyle w:val="ListParagraph"/>
        <w:numPr>
          <w:ilvl w:val="0"/>
          <w:numId w:val="14"/>
        </w:numPr>
        <w:rPr>
          <w:rFonts w:ascii="Arial" w:hAnsi="Arial" w:cs="Arial"/>
          <w:b/>
          <w:color w:val="000000" w:themeColor="text1"/>
        </w:rPr>
      </w:pPr>
      <w:r>
        <w:rPr>
          <w:rFonts w:ascii="Arial" w:hAnsi="Arial" w:cs="Arial"/>
          <w:b/>
          <w:bCs/>
          <w:color w:val="4181C0"/>
          <w:sz w:val="18"/>
          <w:szCs w:val="18"/>
        </w:rPr>
        <w:t xml:space="preserve">Almost </w:t>
      </w:r>
      <w:r w:rsidR="00D02B70">
        <w:rPr>
          <w:rFonts w:ascii="Arial" w:hAnsi="Arial" w:cs="Arial"/>
          <w:b/>
          <w:bCs/>
          <w:color w:val="4181C0"/>
          <w:sz w:val="18"/>
          <w:szCs w:val="18"/>
        </w:rPr>
        <w:t>three quarters</w:t>
      </w:r>
      <w:r w:rsidR="00D02B70" w:rsidRPr="005E52BE">
        <w:rPr>
          <w:rFonts w:ascii="Arial" w:hAnsi="Arial" w:cs="Arial"/>
          <w:b/>
          <w:bCs/>
          <w:color w:val="4181C0"/>
          <w:sz w:val="18"/>
          <w:szCs w:val="18"/>
        </w:rPr>
        <w:t xml:space="preserve"> of those who reported Health </w:t>
      </w:r>
      <w:r w:rsidR="00D02B70">
        <w:rPr>
          <w:rFonts w:ascii="Arial" w:hAnsi="Arial" w:cs="Arial"/>
          <w:b/>
          <w:bCs/>
          <w:color w:val="4181C0"/>
          <w:sz w:val="18"/>
          <w:szCs w:val="18"/>
        </w:rPr>
        <w:t xml:space="preserve">and Education </w:t>
      </w:r>
      <w:r w:rsidR="00D02B70" w:rsidRPr="005E52BE">
        <w:rPr>
          <w:rFonts w:ascii="Arial" w:hAnsi="Arial" w:cs="Arial"/>
          <w:b/>
          <w:bCs/>
          <w:color w:val="4181C0"/>
          <w:sz w:val="18"/>
          <w:szCs w:val="18"/>
        </w:rPr>
        <w:t>as fields of study</w:t>
      </w:r>
      <w:r w:rsidR="00D02B70">
        <w:rPr>
          <w:rFonts w:ascii="Arial" w:hAnsi="Arial" w:cs="Arial"/>
          <w:b/>
          <w:bCs/>
          <w:color w:val="4181C0"/>
          <w:sz w:val="18"/>
          <w:szCs w:val="18"/>
        </w:rPr>
        <w:t xml:space="preserve"> in 2011</w:t>
      </w:r>
      <w:r w:rsidR="00D02B70" w:rsidRPr="005E52BE">
        <w:rPr>
          <w:rFonts w:ascii="Arial" w:hAnsi="Arial" w:cs="Arial"/>
          <w:b/>
          <w:bCs/>
          <w:color w:val="4181C0"/>
          <w:sz w:val="18"/>
          <w:szCs w:val="18"/>
        </w:rPr>
        <w:t xml:space="preserve"> were females</w:t>
      </w:r>
      <w:r w:rsidR="00D02B70">
        <w:rPr>
          <w:rFonts w:ascii="Arial" w:hAnsi="Arial" w:cs="Arial"/>
          <w:b/>
          <w:bCs/>
          <w:color w:val="4181C0"/>
          <w:sz w:val="18"/>
          <w:szCs w:val="18"/>
        </w:rPr>
        <w:t xml:space="preserve"> </w:t>
      </w:r>
      <w:r w:rsidR="00D02B70" w:rsidRPr="005E52BE">
        <w:rPr>
          <w:rFonts w:ascii="Arial" w:hAnsi="Arial" w:cs="Arial"/>
          <w:b/>
          <w:bCs/>
          <w:color w:val="4181C0"/>
          <w:sz w:val="18"/>
          <w:szCs w:val="18"/>
        </w:rPr>
        <w:t>(</w:t>
      </w:r>
      <w:r w:rsidR="00D02B70">
        <w:rPr>
          <w:rFonts w:ascii="Arial" w:hAnsi="Arial" w:cs="Arial"/>
          <w:b/>
          <w:bCs/>
          <w:color w:val="4181C0"/>
          <w:sz w:val="18"/>
          <w:szCs w:val="18"/>
        </w:rPr>
        <w:t>77.5% and 75.9% respectively</w:t>
      </w:r>
      <w:r w:rsidR="00D02B70" w:rsidRPr="005E52BE">
        <w:rPr>
          <w:rFonts w:ascii="Arial" w:hAnsi="Arial" w:cs="Arial"/>
          <w:b/>
          <w:bCs/>
          <w:color w:val="4181C0"/>
          <w:sz w:val="18"/>
          <w:szCs w:val="18"/>
        </w:rPr>
        <w:t xml:space="preserve">). </w:t>
      </w:r>
    </w:p>
    <w:p w:rsidR="00CE1624" w:rsidRPr="00CE1624" w:rsidRDefault="00CE1624" w:rsidP="00DA1911">
      <w:pPr>
        <w:pStyle w:val="ListParagraph"/>
        <w:rPr>
          <w:rFonts w:ascii="Arial" w:hAnsi="Arial" w:cs="Arial"/>
          <w:b/>
          <w:color w:val="000000" w:themeColor="text1"/>
        </w:rPr>
      </w:pPr>
    </w:p>
    <w:p w:rsidR="00E640DC" w:rsidRDefault="00E640DC">
      <w:pPr>
        <w:rPr>
          <w:rFonts w:ascii="Arial" w:hAnsi="Arial" w:cs="Arial"/>
          <w:b/>
          <w:color w:val="000000" w:themeColor="text1"/>
        </w:rPr>
      </w:pPr>
      <w:r>
        <w:rPr>
          <w:rFonts w:ascii="Arial" w:hAnsi="Arial" w:cs="Arial"/>
          <w:b/>
          <w:color w:val="000000" w:themeColor="text1"/>
        </w:rPr>
        <w:br w:type="page"/>
      </w:r>
    </w:p>
    <w:p w:rsidR="00E640DC" w:rsidRDefault="00E640DC" w:rsidP="00E640DC">
      <w:pPr>
        <w:spacing w:after="0"/>
        <w:jc w:val="center"/>
        <w:rPr>
          <w:rFonts w:ascii="Arial" w:hAnsi="Arial" w:cs="Arial"/>
          <w:b/>
          <w:sz w:val="28"/>
          <w:szCs w:val="28"/>
        </w:rPr>
      </w:pPr>
    </w:p>
    <w:p w:rsidR="00E640DC" w:rsidRDefault="00E640DC" w:rsidP="00E640DC">
      <w:pPr>
        <w:spacing w:after="0"/>
        <w:jc w:val="center"/>
        <w:rPr>
          <w:rFonts w:ascii="Arial" w:hAnsi="Arial" w:cs="Arial"/>
          <w:b/>
          <w:sz w:val="28"/>
          <w:szCs w:val="28"/>
        </w:rPr>
      </w:pPr>
    </w:p>
    <w:p w:rsidR="00E640DC" w:rsidRDefault="00E640DC" w:rsidP="00E640DC">
      <w:pPr>
        <w:spacing w:after="0"/>
        <w:jc w:val="center"/>
        <w:rPr>
          <w:rFonts w:ascii="Arial" w:hAnsi="Arial" w:cs="Arial"/>
          <w:b/>
          <w:sz w:val="28"/>
          <w:szCs w:val="28"/>
        </w:rPr>
      </w:pPr>
    </w:p>
    <w:p w:rsidR="00E640DC" w:rsidRDefault="00E640DC" w:rsidP="00E640DC">
      <w:pPr>
        <w:spacing w:after="0"/>
        <w:jc w:val="center"/>
        <w:rPr>
          <w:rFonts w:ascii="Arial" w:hAnsi="Arial" w:cs="Arial"/>
          <w:b/>
          <w:sz w:val="28"/>
          <w:szCs w:val="28"/>
        </w:rPr>
      </w:pPr>
    </w:p>
    <w:p w:rsidR="00E640DC" w:rsidRDefault="00E640DC" w:rsidP="00E640DC">
      <w:pPr>
        <w:spacing w:after="0"/>
        <w:jc w:val="center"/>
        <w:rPr>
          <w:rFonts w:ascii="Arial" w:hAnsi="Arial" w:cs="Arial"/>
          <w:b/>
          <w:sz w:val="28"/>
          <w:szCs w:val="28"/>
        </w:rPr>
      </w:pPr>
    </w:p>
    <w:p w:rsidR="00D02B70" w:rsidRPr="003836C7" w:rsidRDefault="00D02B70" w:rsidP="00D02B70">
      <w:pPr>
        <w:spacing w:after="0"/>
        <w:jc w:val="center"/>
        <w:rPr>
          <w:rFonts w:ascii="Arial" w:hAnsi="Arial" w:cs="Arial"/>
          <w:b/>
          <w:sz w:val="32"/>
          <w:szCs w:val="32"/>
        </w:rPr>
      </w:pPr>
      <w:r>
        <w:rPr>
          <w:rFonts w:ascii="Arial" w:hAnsi="Arial" w:cs="Arial"/>
          <w:b/>
          <w:sz w:val="32"/>
          <w:szCs w:val="32"/>
        </w:rPr>
        <w:t>Greater Canberra</w:t>
      </w:r>
    </w:p>
    <w:p w:rsidR="00E640DC" w:rsidRPr="00BF1EC3" w:rsidRDefault="00E640DC" w:rsidP="00E640DC">
      <w:pPr>
        <w:spacing w:after="0"/>
        <w:jc w:val="center"/>
        <w:rPr>
          <w:rFonts w:ascii="Arial" w:hAnsi="Arial" w:cs="Arial"/>
          <w:b/>
          <w:sz w:val="28"/>
          <w:szCs w:val="28"/>
        </w:rPr>
      </w:pPr>
    </w:p>
    <w:p w:rsidR="002F75D9" w:rsidRPr="00577B41" w:rsidRDefault="00726F2A" w:rsidP="00577B41">
      <w:pPr>
        <w:jc w:val="center"/>
        <w:rPr>
          <w:rFonts w:ascii="Arial" w:hAnsi="Arial" w:cs="Arial"/>
          <w:b/>
          <w:sz w:val="28"/>
          <w:szCs w:val="28"/>
        </w:rPr>
      </w:pPr>
      <w:r w:rsidRPr="00577B41">
        <w:rPr>
          <w:rFonts w:ascii="Arial" w:hAnsi="Arial" w:cs="Arial"/>
          <w:b/>
          <w:color w:val="000000" w:themeColor="text1"/>
          <w:sz w:val="28"/>
          <w:szCs w:val="28"/>
        </w:rPr>
        <w:t>T</w:t>
      </w:r>
      <w:r w:rsidR="002F75D9" w:rsidRPr="00577B41">
        <w:rPr>
          <w:rFonts w:ascii="Arial" w:hAnsi="Arial" w:cs="Arial"/>
          <w:b/>
          <w:color w:val="000000" w:themeColor="text1"/>
          <w:sz w:val="28"/>
          <w:szCs w:val="28"/>
        </w:rPr>
        <w:t xml:space="preserve">op </w:t>
      </w:r>
      <w:r w:rsidR="008C6A56">
        <w:rPr>
          <w:rFonts w:ascii="Arial" w:hAnsi="Arial" w:cs="Arial"/>
          <w:b/>
          <w:color w:val="000000" w:themeColor="text1"/>
          <w:sz w:val="28"/>
          <w:szCs w:val="28"/>
        </w:rPr>
        <w:t>five</w:t>
      </w:r>
      <w:r w:rsidR="00577B41">
        <w:rPr>
          <w:rFonts w:ascii="Arial" w:hAnsi="Arial" w:cs="Arial"/>
          <w:b/>
          <w:color w:val="000000" w:themeColor="text1"/>
          <w:sz w:val="28"/>
          <w:szCs w:val="28"/>
        </w:rPr>
        <w:t xml:space="preserve"> M</w:t>
      </w:r>
      <w:r w:rsidR="002F75D9" w:rsidRPr="00577B41">
        <w:rPr>
          <w:rFonts w:ascii="Arial" w:hAnsi="Arial" w:cs="Arial"/>
          <w:b/>
          <w:color w:val="000000" w:themeColor="text1"/>
          <w:sz w:val="28"/>
          <w:szCs w:val="28"/>
        </w:rPr>
        <w:t>ethods of travel to work</w:t>
      </w:r>
      <w:r w:rsidR="00DE3C33" w:rsidRPr="00577B41">
        <w:rPr>
          <w:rFonts w:ascii="Arial" w:hAnsi="Arial" w:cs="Arial"/>
          <w:b/>
          <w:color w:val="000000" w:themeColor="text1"/>
          <w:sz w:val="28"/>
          <w:szCs w:val="28"/>
        </w:rPr>
        <w:t xml:space="preserve"> </w:t>
      </w:r>
      <w:r w:rsidR="00577B41" w:rsidRPr="00577B41">
        <w:rPr>
          <w:rFonts w:ascii="Arial" w:hAnsi="Arial" w:cs="Arial"/>
          <w:b/>
          <w:color w:val="000000" w:themeColor="text1"/>
          <w:sz w:val="28"/>
          <w:szCs w:val="28"/>
        </w:rPr>
        <w:t>in 2011</w:t>
      </w:r>
      <w:r w:rsidR="00577B41" w:rsidRPr="00433831">
        <w:rPr>
          <w:rFonts w:ascii="Arial" w:eastAsia="Times New Roman" w:hAnsi="Arial" w:cs="Arial"/>
          <w:b/>
          <w:color w:val="000000"/>
          <w:sz w:val="28"/>
          <w:szCs w:val="28"/>
          <w:lang w:eastAsia="en-AU"/>
        </w:rPr>
        <w:t xml:space="preserve"> </w:t>
      </w:r>
      <w:r w:rsidR="00DE3C33" w:rsidRPr="00577B41">
        <w:rPr>
          <w:rFonts w:ascii="Arial" w:eastAsia="Times New Roman" w:hAnsi="Arial" w:cs="Arial"/>
          <w:b/>
          <w:color w:val="000000"/>
          <w:sz w:val="28"/>
          <w:szCs w:val="28"/>
          <w:lang w:eastAsia="en-AU"/>
        </w:rPr>
        <w:t>(employed persons aged 15 years and over)</w:t>
      </w:r>
    </w:p>
    <w:tbl>
      <w:tblPr>
        <w:tblStyle w:val="TableGrid"/>
        <w:tblW w:w="8930" w:type="dxa"/>
        <w:tblInd w:w="250" w:type="dxa"/>
        <w:tblLayout w:type="fixed"/>
        <w:tblLook w:val="04A0" w:firstRow="1" w:lastRow="0" w:firstColumn="1" w:lastColumn="0" w:noHBand="0" w:noVBand="1"/>
      </w:tblPr>
      <w:tblGrid>
        <w:gridCol w:w="2552"/>
        <w:gridCol w:w="2976"/>
        <w:gridCol w:w="3402"/>
      </w:tblGrid>
      <w:tr w:rsidR="002A47EB" w:rsidRPr="008B58A5" w:rsidTr="00DA1911">
        <w:tc>
          <w:tcPr>
            <w:tcW w:w="2552" w:type="dxa"/>
            <w:tcBorders>
              <w:top w:val="nil"/>
              <w:left w:val="nil"/>
              <w:bottom w:val="nil"/>
            </w:tcBorders>
            <w:shd w:val="clear" w:color="auto" w:fill="FFFFFF" w:themeFill="background1"/>
          </w:tcPr>
          <w:p w:rsidR="002A47EB" w:rsidRPr="00DE547A" w:rsidRDefault="002A47EB" w:rsidP="00DE547A">
            <w:pPr>
              <w:rPr>
                <w:rFonts w:ascii="Arial" w:hAnsi="Arial" w:cs="Arial"/>
                <w:b/>
              </w:rPr>
            </w:pPr>
          </w:p>
        </w:tc>
        <w:tc>
          <w:tcPr>
            <w:tcW w:w="2976" w:type="dxa"/>
            <w:shd w:val="clear" w:color="auto" w:fill="548DD4" w:themeFill="text2" w:themeFillTint="99"/>
          </w:tcPr>
          <w:p w:rsidR="002A47EB" w:rsidRPr="002E42CC" w:rsidRDefault="002A47EB" w:rsidP="00D0532D">
            <w:pPr>
              <w:jc w:val="center"/>
              <w:rPr>
                <w:rFonts w:ascii="Arial" w:hAnsi="Arial" w:cs="Arial"/>
                <w:b/>
              </w:rPr>
            </w:pPr>
            <w:r>
              <w:rPr>
                <w:rFonts w:ascii="Arial" w:hAnsi="Arial" w:cs="Arial"/>
                <w:b/>
              </w:rPr>
              <w:t>2011</w:t>
            </w:r>
          </w:p>
        </w:tc>
        <w:tc>
          <w:tcPr>
            <w:tcW w:w="3402" w:type="dxa"/>
            <w:shd w:val="clear" w:color="auto" w:fill="548DD4" w:themeFill="text2" w:themeFillTint="99"/>
          </w:tcPr>
          <w:p w:rsidR="002A47EB" w:rsidRPr="002E42CC" w:rsidRDefault="002A47EB" w:rsidP="0012464C">
            <w:pPr>
              <w:jc w:val="center"/>
              <w:rPr>
                <w:rFonts w:ascii="Arial" w:hAnsi="Arial" w:cs="Arial"/>
                <w:b/>
              </w:rPr>
            </w:pPr>
            <w:r>
              <w:rPr>
                <w:rFonts w:ascii="Arial" w:hAnsi="Arial" w:cs="Arial"/>
                <w:b/>
              </w:rPr>
              <w:t>2006</w:t>
            </w:r>
          </w:p>
        </w:tc>
      </w:tr>
      <w:tr w:rsidR="002A47EB" w:rsidRPr="008B58A5" w:rsidTr="00DA1911">
        <w:tc>
          <w:tcPr>
            <w:tcW w:w="2552" w:type="dxa"/>
            <w:tcBorders>
              <w:top w:val="nil"/>
              <w:left w:val="nil"/>
            </w:tcBorders>
            <w:shd w:val="clear" w:color="auto" w:fill="FFFFFF" w:themeFill="background1"/>
          </w:tcPr>
          <w:p w:rsidR="002A47EB" w:rsidRPr="00DE547A" w:rsidRDefault="002A47EB" w:rsidP="00726F2A">
            <w:pPr>
              <w:rPr>
                <w:rFonts w:ascii="Arial" w:hAnsi="Arial" w:cs="Arial"/>
                <w:b/>
              </w:rPr>
            </w:pPr>
          </w:p>
        </w:tc>
        <w:tc>
          <w:tcPr>
            <w:tcW w:w="2976" w:type="dxa"/>
            <w:shd w:val="clear" w:color="auto" w:fill="8DB3E2" w:themeFill="text2" w:themeFillTint="66"/>
            <w:vAlign w:val="center"/>
          </w:tcPr>
          <w:p w:rsidR="002A47EB" w:rsidRPr="002E42CC" w:rsidRDefault="002A47EB" w:rsidP="00DA1911">
            <w:pPr>
              <w:jc w:val="right"/>
              <w:rPr>
                <w:rFonts w:ascii="Arial" w:hAnsi="Arial" w:cs="Arial"/>
                <w:b/>
              </w:rPr>
            </w:pPr>
            <w:r>
              <w:rPr>
                <w:rFonts w:ascii="Arial" w:hAnsi="Arial" w:cs="Arial"/>
                <w:b/>
              </w:rPr>
              <w:t>Total Persons</w:t>
            </w:r>
          </w:p>
        </w:tc>
        <w:tc>
          <w:tcPr>
            <w:tcW w:w="3402" w:type="dxa"/>
            <w:shd w:val="clear" w:color="auto" w:fill="8DB3E2" w:themeFill="text2" w:themeFillTint="66"/>
            <w:vAlign w:val="center"/>
          </w:tcPr>
          <w:p w:rsidR="002A47EB" w:rsidRPr="002E42CC" w:rsidRDefault="002A47EB" w:rsidP="00DA1911">
            <w:pPr>
              <w:jc w:val="right"/>
              <w:rPr>
                <w:rFonts w:ascii="Arial" w:hAnsi="Arial" w:cs="Arial"/>
                <w:b/>
              </w:rPr>
            </w:pPr>
            <w:r>
              <w:rPr>
                <w:rFonts w:ascii="Arial" w:hAnsi="Arial" w:cs="Arial"/>
                <w:b/>
              </w:rPr>
              <w:t>Total Persons</w:t>
            </w:r>
          </w:p>
        </w:tc>
      </w:tr>
      <w:tr w:rsidR="00D02B70" w:rsidRPr="008B58A5" w:rsidTr="00DA1911">
        <w:tc>
          <w:tcPr>
            <w:tcW w:w="2552" w:type="dxa"/>
            <w:shd w:val="clear" w:color="auto" w:fill="8DB3E2" w:themeFill="text2" w:themeFillTint="66"/>
            <w:vAlign w:val="bottom"/>
          </w:tcPr>
          <w:p w:rsidR="00D02B70" w:rsidRPr="00DA1911" w:rsidRDefault="00D02B70" w:rsidP="00DA1911">
            <w:pPr>
              <w:rPr>
                <w:rFonts w:ascii="Arial" w:hAnsi="Arial" w:cs="Arial"/>
                <w:sz w:val="18"/>
                <w:szCs w:val="18"/>
              </w:rPr>
            </w:pPr>
            <w:r w:rsidRPr="00DA1911">
              <w:rPr>
                <w:rFonts w:ascii="Arial" w:hAnsi="Arial" w:cs="Arial"/>
                <w:sz w:val="18"/>
                <w:szCs w:val="18"/>
              </w:rPr>
              <w:t>Car, as driver</w:t>
            </w:r>
          </w:p>
        </w:tc>
        <w:tc>
          <w:tcPr>
            <w:tcW w:w="2976" w:type="dxa"/>
            <w:shd w:val="clear" w:color="auto" w:fill="C6D9F1" w:themeFill="text2" w:themeFillTint="33"/>
            <w:vAlign w:val="bottom"/>
          </w:tcPr>
          <w:p w:rsidR="00D02B70" w:rsidRPr="00CC3FBF" w:rsidRDefault="00D02B70" w:rsidP="00DA1911">
            <w:pPr>
              <w:jc w:val="right"/>
              <w:rPr>
                <w:rFonts w:ascii="Arial" w:hAnsi="Arial" w:cs="Arial"/>
                <w:sz w:val="18"/>
                <w:szCs w:val="18"/>
              </w:rPr>
            </w:pPr>
            <w:r w:rsidRPr="00CC3FBF">
              <w:rPr>
                <w:rFonts w:ascii="Arial" w:hAnsi="Arial" w:cs="Arial"/>
                <w:sz w:val="18"/>
                <w:szCs w:val="18"/>
              </w:rPr>
              <w:t>121</w:t>
            </w:r>
            <w:r w:rsidR="00CC3FBF">
              <w:rPr>
                <w:rFonts w:ascii="Arial" w:hAnsi="Arial" w:cs="Arial"/>
                <w:sz w:val="18"/>
                <w:szCs w:val="18"/>
              </w:rPr>
              <w:t>,</w:t>
            </w:r>
            <w:r w:rsidRPr="00CC3FBF">
              <w:rPr>
                <w:rFonts w:ascii="Arial" w:hAnsi="Arial" w:cs="Arial"/>
                <w:sz w:val="18"/>
                <w:szCs w:val="18"/>
              </w:rPr>
              <w:t>972 (62.4%)</w:t>
            </w:r>
          </w:p>
        </w:tc>
        <w:tc>
          <w:tcPr>
            <w:tcW w:w="3402" w:type="dxa"/>
            <w:shd w:val="clear" w:color="auto" w:fill="C6D9F1" w:themeFill="text2" w:themeFillTint="33"/>
            <w:vAlign w:val="bottom"/>
          </w:tcPr>
          <w:p w:rsidR="00D02B70" w:rsidRPr="00CC3FBF" w:rsidRDefault="00D02B70" w:rsidP="00DA1911">
            <w:pPr>
              <w:jc w:val="right"/>
              <w:rPr>
                <w:rFonts w:ascii="Arial" w:hAnsi="Arial" w:cs="Arial"/>
                <w:sz w:val="18"/>
                <w:szCs w:val="18"/>
              </w:rPr>
            </w:pPr>
            <w:r w:rsidRPr="00CC3FBF">
              <w:rPr>
                <w:rFonts w:ascii="Arial" w:hAnsi="Arial" w:cs="Arial"/>
                <w:sz w:val="18"/>
                <w:szCs w:val="18"/>
              </w:rPr>
              <w:t>107</w:t>
            </w:r>
            <w:r w:rsidR="00CC3FBF">
              <w:rPr>
                <w:rFonts w:ascii="Arial" w:hAnsi="Arial" w:cs="Arial"/>
                <w:sz w:val="18"/>
                <w:szCs w:val="18"/>
              </w:rPr>
              <w:t>,</w:t>
            </w:r>
            <w:r w:rsidRPr="00CC3FBF">
              <w:rPr>
                <w:rFonts w:ascii="Arial" w:hAnsi="Arial" w:cs="Arial"/>
                <w:sz w:val="18"/>
                <w:szCs w:val="18"/>
              </w:rPr>
              <w:t>472 (61.1%)</w:t>
            </w:r>
          </w:p>
        </w:tc>
      </w:tr>
      <w:tr w:rsidR="00D02B70" w:rsidRPr="008B58A5" w:rsidTr="00DA1911">
        <w:tc>
          <w:tcPr>
            <w:tcW w:w="2552" w:type="dxa"/>
            <w:shd w:val="clear" w:color="auto" w:fill="8DB3E2" w:themeFill="text2" w:themeFillTint="66"/>
            <w:vAlign w:val="bottom"/>
          </w:tcPr>
          <w:p w:rsidR="00D02B70" w:rsidRPr="00DA1911" w:rsidRDefault="00D02B70" w:rsidP="00DA1911">
            <w:pPr>
              <w:rPr>
                <w:rFonts w:ascii="Arial" w:hAnsi="Arial" w:cs="Arial"/>
                <w:sz w:val="18"/>
                <w:szCs w:val="18"/>
              </w:rPr>
            </w:pPr>
            <w:r w:rsidRPr="00DA1911">
              <w:rPr>
                <w:rFonts w:ascii="Arial" w:hAnsi="Arial" w:cs="Arial"/>
                <w:sz w:val="18"/>
                <w:szCs w:val="18"/>
              </w:rPr>
              <w:t>Car, as passenger</w:t>
            </w:r>
          </w:p>
        </w:tc>
        <w:tc>
          <w:tcPr>
            <w:tcW w:w="2976" w:type="dxa"/>
            <w:shd w:val="clear" w:color="auto" w:fill="C6D9F1" w:themeFill="text2" w:themeFillTint="33"/>
            <w:vAlign w:val="bottom"/>
          </w:tcPr>
          <w:p w:rsidR="00D02B70" w:rsidRPr="00CC3FBF" w:rsidRDefault="00D02B70" w:rsidP="00DA1911">
            <w:pPr>
              <w:jc w:val="right"/>
              <w:rPr>
                <w:rFonts w:ascii="Arial" w:hAnsi="Arial" w:cs="Arial"/>
                <w:sz w:val="18"/>
                <w:szCs w:val="18"/>
              </w:rPr>
            </w:pPr>
            <w:r w:rsidRPr="00CC3FBF">
              <w:rPr>
                <w:rFonts w:ascii="Arial" w:hAnsi="Arial" w:cs="Arial"/>
                <w:sz w:val="18"/>
                <w:szCs w:val="18"/>
              </w:rPr>
              <w:t>13</w:t>
            </w:r>
            <w:r w:rsidR="00CC3FBF">
              <w:rPr>
                <w:rFonts w:ascii="Arial" w:hAnsi="Arial" w:cs="Arial"/>
                <w:sz w:val="18"/>
                <w:szCs w:val="18"/>
              </w:rPr>
              <w:t>,</w:t>
            </w:r>
            <w:r w:rsidRPr="00CC3FBF">
              <w:rPr>
                <w:rFonts w:ascii="Arial" w:hAnsi="Arial" w:cs="Arial"/>
                <w:sz w:val="18"/>
                <w:szCs w:val="18"/>
              </w:rPr>
              <w:t>607 (7.0%)</w:t>
            </w:r>
          </w:p>
        </w:tc>
        <w:tc>
          <w:tcPr>
            <w:tcW w:w="3402" w:type="dxa"/>
            <w:shd w:val="clear" w:color="auto" w:fill="C6D9F1" w:themeFill="text2" w:themeFillTint="33"/>
            <w:vAlign w:val="bottom"/>
          </w:tcPr>
          <w:p w:rsidR="00D02B70" w:rsidRPr="00CC3FBF" w:rsidRDefault="00D02B70" w:rsidP="00DA1911">
            <w:pPr>
              <w:jc w:val="right"/>
              <w:rPr>
                <w:rFonts w:ascii="Arial" w:hAnsi="Arial" w:cs="Arial"/>
                <w:sz w:val="18"/>
                <w:szCs w:val="18"/>
              </w:rPr>
            </w:pPr>
            <w:r w:rsidRPr="00CC3FBF">
              <w:rPr>
                <w:rFonts w:ascii="Arial" w:hAnsi="Arial" w:cs="Arial"/>
                <w:sz w:val="18"/>
                <w:szCs w:val="18"/>
              </w:rPr>
              <w:t>12</w:t>
            </w:r>
            <w:r w:rsidR="00CC3FBF">
              <w:rPr>
                <w:rFonts w:ascii="Arial" w:hAnsi="Arial" w:cs="Arial"/>
                <w:sz w:val="18"/>
                <w:szCs w:val="18"/>
              </w:rPr>
              <w:t>,</w:t>
            </w:r>
            <w:r w:rsidRPr="00CC3FBF">
              <w:rPr>
                <w:rFonts w:ascii="Arial" w:hAnsi="Arial" w:cs="Arial"/>
                <w:sz w:val="18"/>
                <w:szCs w:val="18"/>
              </w:rPr>
              <w:t>987 (7.4%)</w:t>
            </w:r>
          </w:p>
        </w:tc>
      </w:tr>
      <w:tr w:rsidR="00D02B70" w:rsidRPr="008B58A5" w:rsidTr="00DA1911">
        <w:tc>
          <w:tcPr>
            <w:tcW w:w="2552" w:type="dxa"/>
            <w:shd w:val="clear" w:color="auto" w:fill="8DB3E2" w:themeFill="text2" w:themeFillTint="66"/>
            <w:vAlign w:val="bottom"/>
          </w:tcPr>
          <w:p w:rsidR="00D02B70" w:rsidRPr="00DA1911" w:rsidRDefault="00D02B70" w:rsidP="00DA1911">
            <w:pPr>
              <w:rPr>
                <w:rFonts w:ascii="Arial" w:hAnsi="Arial" w:cs="Arial"/>
                <w:sz w:val="18"/>
                <w:szCs w:val="18"/>
              </w:rPr>
            </w:pPr>
            <w:r w:rsidRPr="00DA1911">
              <w:rPr>
                <w:rFonts w:ascii="Arial" w:hAnsi="Arial" w:cs="Arial"/>
                <w:sz w:val="18"/>
                <w:szCs w:val="18"/>
              </w:rPr>
              <w:t>Bus</w:t>
            </w:r>
          </w:p>
        </w:tc>
        <w:tc>
          <w:tcPr>
            <w:tcW w:w="2976" w:type="dxa"/>
            <w:shd w:val="clear" w:color="auto" w:fill="C6D9F1" w:themeFill="text2" w:themeFillTint="33"/>
            <w:vAlign w:val="bottom"/>
          </w:tcPr>
          <w:p w:rsidR="00D02B70" w:rsidRPr="00CC3FBF" w:rsidRDefault="00D02B70" w:rsidP="00DA1911">
            <w:pPr>
              <w:jc w:val="right"/>
              <w:rPr>
                <w:rFonts w:ascii="Arial" w:hAnsi="Arial" w:cs="Arial"/>
                <w:sz w:val="18"/>
                <w:szCs w:val="18"/>
              </w:rPr>
            </w:pPr>
            <w:r w:rsidRPr="00CC3FBF">
              <w:rPr>
                <w:rFonts w:ascii="Arial" w:hAnsi="Arial" w:cs="Arial"/>
                <w:sz w:val="18"/>
                <w:szCs w:val="18"/>
              </w:rPr>
              <w:t>11</w:t>
            </w:r>
            <w:r w:rsidR="00CC3FBF">
              <w:rPr>
                <w:rFonts w:ascii="Arial" w:hAnsi="Arial" w:cs="Arial"/>
                <w:sz w:val="18"/>
                <w:szCs w:val="18"/>
              </w:rPr>
              <w:t>,</w:t>
            </w:r>
            <w:r w:rsidRPr="00CC3FBF">
              <w:rPr>
                <w:rFonts w:ascii="Arial" w:hAnsi="Arial" w:cs="Arial"/>
                <w:sz w:val="18"/>
                <w:szCs w:val="18"/>
              </w:rPr>
              <w:t>024 (5.6%)</w:t>
            </w:r>
          </w:p>
        </w:tc>
        <w:tc>
          <w:tcPr>
            <w:tcW w:w="3402" w:type="dxa"/>
            <w:shd w:val="clear" w:color="auto" w:fill="C6D9F1" w:themeFill="text2" w:themeFillTint="33"/>
            <w:vAlign w:val="bottom"/>
          </w:tcPr>
          <w:p w:rsidR="00D02B70" w:rsidRPr="00CC3FBF" w:rsidRDefault="00D02B70" w:rsidP="00DA1911">
            <w:pPr>
              <w:jc w:val="right"/>
              <w:rPr>
                <w:rFonts w:ascii="Arial" w:hAnsi="Arial" w:cs="Arial"/>
                <w:sz w:val="18"/>
                <w:szCs w:val="18"/>
              </w:rPr>
            </w:pPr>
            <w:r w:rsidRPr="00CC3FBF">
              <w:rPr>
                <w:rFonts w:ascii="Arial" w:hAnsi="Arial" w:cs="Arial"/>
                <w:sz w:val="18"/>
                <w:szCs w:val="18"/>
              </w:rPr>
              <w:t>10</w:t>
            </w:r>
            <w:r w:rsidR="00CC3FBF">
              <w:rPr>
                <w:rFonts w:ascii="Arial" w:hAnsi="Arial" w:cs="Arial"/>
                <w:sz w:val="18"/>
                <w:szCs w:val="18"/>
              </w:rPr>
              <w:t>,</w:t>
            </w:r>
            <w:r w:rsidRPr="00CC3FBF">
              <w:rPr>
                <w:rFonts w:ascii="Arial" w:hAnsi="Arial" w:cs="Arial"/>
                <w:sz w:val="18"/>
                <w:szCs w:val="18"/>
              </w:rPr>
              <w:t>220 (5.8%)</w:t>
            </w:r>
          </w:p>
        </w:tc>
      </w:tr>
      <w:tr w:rsidR="00D02B70" w:rsidRPr="008B58A5" w:rsidTr="00DA1911">
        <w:tc>
          <w:tcPr>
            <w:tcW w:w="2552" w:type="dxa"/>
            <w:shd w:val="clear" w:color="auto" w:fill="8DB3E2" w:themeFill="text2" w:themeFillTint="66"/>
            <w:vAlign w:val="bottom"/>
          </w:tcPr>
          <w:p w:rsidR="00D02B70" w:rsidRPr="00DA1911" w:rsidRDefault="00D02B70" w:rsidP="00DA1911">
            <w:pPr>
              <w:rPr>
                <w:rFonts w:ascii="Arial" w:hAnsi="Arial" w:cs="Arial"/>
                <w:sz w:val="18"/>
                <w:szCs w:val="18"/>
              </w:rPr>
            </w:pPr>
            <w:r w:rsidRPr="00DA1911">
              <w:rPr>
                <w:rFonts w:ascii="Arial" w:hAnsi="Arial" w:cs="Arial"/>
                <w:sz w:val="18"/>
                <w:szCs w:val="18"/>
              </w:rPr>
              <w:t>Walked only</w:t>
            </w:r>
          </w:p>
        </w:tc>
        <w:tc>
          <w:tcPr>
            <w:tcW w:w="2976" w:type="dxa"/>
            <w:shd w:val="clear" w:color="auto" w:fill="C6D9F1" w:themeFill="text2" w:themeFillTint="33"/>
            <w:vAlign w:val="bottom"/>
          </w:tcPr>
          <w:p w:rsidR="00D02B70" w:rsidRPr="00CC3FBF" w:rsidRDefault="00D02B70" w:rsidP="00DA1911">
            <w:pPr>
              <w:jc w:val="right"/>
              <w:rPr>
                <w:rFonts w:ascii="Arial" w:hAnsi="Arial" w:cs="Arial"/>
                <w:sz w:val="18"/>
                <w:szCs w:val="18"/>
              </w:rPr>
            </w:pPr>
            <w:r w:rsidRPr="00CC3FBF">
              <w:rPr>
                <w:rFonts w:ascii="Arial" w:hAnsi="Arial" w:cs="Arial"/>
                <w:sz w:val="18"/>
                <w:szCs w:val="18"/>
              </w:rPr>
              <w:t>8</w:t>
            </w:r>
            <w:r w:rsidR="00CC3FBF">
              <w:rPr>
                <w:rFonts w:ascii="Arial" w:hAnsi="Arial" w:cs="Arial"/>
                <w:sz w:val="18"/>
                <w:szCs w:val="18"/>
              </w:rPr>
              <w:t>,</w:t>
            </w:r>
            <w:r w:rsidRPr="00CC3FBF">
              <w:rPr>
                <w:rFonts w:ascii="Arial" w:hAnsi="Arial" w:cs="Arial"/>
                <w:sz w:val="18"/>
                <w:szCs w:val="18"/>
              </w:rPr>
              <w:t>136 (4.2%)</w:t>
            </w:r>
          </w:p>
        </w:tc>
        <w:tc>
          <w:tcPr>
            <w:tcW w:w="3402" w:type="dxa"/>
            <w:shd w:val="clear" w:color="auto" w:fill="C6D9F1" w:themeFill="text2" w:themeFillTint="33"/>
            <w:vAlign w:val="bottom"/>
          </w:tcPr>
          <w:p w:rsidR="00D02B70" w:rsidRPr="00CC3FBF" w:rsidRDefault="00D02B70" w:rsidP="00DA1911">
            <w:pPr>
              <w:jc w:val="right"/>
              <w:rPr>
                <w:rFonts w:ascii="Arial" w:hAnsi="Arial" w:cs="Arial"/>
                <w:sz w:val="18"/>
                <w:szCs w:val="18"/>
              </w:rPr>
            </w:pPr>
            <w:r w:rsidRPr="00CC3FBF">
              <w:rPr>
                <w:rFonts w:ascii="Arial" w:hAnsi="Arial" w:cs="Arial"/>
                <w:sz w:val="18"/>
                <w:szCs w:val="18"/>
              </w:rPr>
              <w:t>7</w:t>
            </w:r>
            <w:r w:rsidR="00CC3FBF">
              <w:rPr>
                <w:rFonts w:ascii="Arial" w:hAnsi="Arial" w:cs="Arial"/>
                <w:sz w:val="18"/>
                <w:szCs w:val="18"/>
              </w:rPr>
              <w:t>,</w:t>
            </w:r>
            <w:r w:rsidRPr="00CC3FBF">
              <w:rPr>
                <w:rFonts w:ascii="Arial" w:hAnsi="Arial" w:cs="Arial"/>
                <w:sz w:val="18"/>
                <w:szCs w:val="18"/>
              </w:rPr>
              <w:t>377 (4.2%)</w:t>
            </w:r>
          </w:p>
        </w:tc>
      </w:tr>
      <w:tr w:rsidR="00D02B70" w:rsidRPr="008B58A5" w:rsidTr="00DA1911">
        <w:tc>
          <w:tcPr>
            <w:tcW w:w="2552" w:type="dxa"/>
            <w:shd w:val="clear" w:color="auto" w:fill="8DB3E2" w:themeFill="text2" w:themeFillTint="66"/>
            <w:vAlign w:val="bottom"/>
          </w:tcPr>
          <w:p w:rsidR="00D02B70" w:rsidRPr="00DA1911" w:rsidRDefault="00D02B70" w:rsidP="00DA1911">
            <w:pPr>
              <w:rPr>
                <w:rFonts w:ascii="Arial" w:hAnsi="Arial" w:cs="Arial"/>
                <w:sz w:val="18"/>
                <w:szCs w:val="18"/>
              </w:rPr>
            </w:pPr>
            <w:r w:rsidRPr="00DA1911">
              <w:rPr>
                <w:rFonts w:ascii="Arial" w:hAnsi="Arial" w:cs="Arial"/>
                <w:sz w:val="18"/>
                <w:szCs w:val="18"/>
              </w:rPr>
              <w:t>Bicycle</w:t>
            </w:r>
          </w:p>
        </w:tc>
        <w:tc>
          <w:tcPr>
            <w:tcW w:w="2976" w:type="dxa"/>
            <w:shd w:val="clear" w:color="auto" w:fill="C6D9F1" w:themeFill="text2" w:themeFillTint="33"/>
            <w:vAlign w:val="bottom"/>
          </w:tcPr>
          <w:p w:rsidR="00D02B70" w:rsidRPr="00CC3FBF" w:rsidRDefault="00D02B70" w:rsidP="00DA1911">
            <w:pPr>
              <w:jc w:val="right"/>
              <w:rPr>
                <w:rFonts w:ascii="Arial" w:hAnsi="Arial" w:cs="Arial"/>
                <w:sz w:val="18"/>
                <w:szCs w:val="18"/>
              </w:rPr>
            </w:pPr>
            <w:r w:rsidRPr="00CC3FBF">
              <w:rPr>
                <w:rFonts w:ascii="Arial" w:hAnsi="Arial" w:cs="Arial"/>
                <w:sz w:val="18"/>
                <w:szCs w:val="18"/>
              </w:rPr>
              <w:t>4</w:t>
            </w:r>
            <w:r w:rsidR="00CC3FBF">
              <w:rPr>
                <w:rFonts w:ascii="Arial" w:hAnsi="Arial" w:cs="Arial"/>
                <w:sz w:val="18"/>
                <w:szCs w:val="18"/>
              </w:rPr>
              <w:t>,</w:t>
            </w:r>
            <w:r w:rsidRPr="00CC3FBF">
              <w:rPr>
                <w:rFonts w:ascii="Arial" w:hAnsi="Arial" w:cs="Arial"/>
                <w:sz w:val="18"/>
                <w:szCs w:val="18"/>
              </w:rPr>
              <w:t>669 (2.4%)</w:t>
            </w:r>
          </w:p>
        </w:tc>
        <w:tc>
          <w:tcPr>
            <w:tcW w:w="3402" w:type="dxa"/>
            <w:shd w:val="clear" w:color="auto" w:fill="C6D9F1" w:themeFill="text2" w:themeFillTint="33"/>
            <w:vAlign w:val="bottom"/>
          </w:tcPr>
          <w:p w:rsidR="00D02B70" w:rsidRPr="00CC3FBF" w:rsidRDefault="00D02B70" w:rsidP="00DA1911">
            <w:pPr>
              <w:jc w:val="right"/>
              <w:rPr>
                <w:rFonts w:ascii="Arial" w:hAnsi="Arial" w:cs="Arial"/>
                <w:sz w:val="18"/>
                <w:szCs w:val="18"/>
              </w:rPr>
            </w:pPr>
            <w:r w:rsidRPr="00CC3FBF">
              <w:rPr>
                <w:rFonts w:ascii="Arial" w:hAnsi="Arial" w:cs="Arial"/>
                <w:sz w:val="18"/>
                <w:szCs w:val="18"/>
              </w:rPr>
              <w:t>3</w:t>
            </w:r>
            <w:r w:rsidR="00CC3FBF">
              <w:rPr>
                <w:rFonts w:ascii="Arial" w:hAnsi="Arial" w:cs="Arial"/>
                <w:sz w:val="18"/>
                <w:szCs w:val="18"/>
              </w:rPr>
              <w:t>,</w:t>
            </w:r>
            <w:r w:rsidRPr="00CC3FBF">
              <w:rPr>
                <w:rFonts w:ascii="Arial" w:hAnsi="Arial" w:cs="Arial"/>
                <w:sz w:val="18"/>
                <w:szCs w:val="18"/>
              </w:rPr>
              <w:t>752 (2.1%)</w:t>
            </w:r>
          </w:p>
        </w:tc>
      </w:tr>
      <w:tr w:rsidR="00D02B70" w:rsidRPr="008B58A5" w:rsidTr="00DA1911">
        <w:tc>
          <w:tcPr>
            <w:tcW w:w="2552" w:type="dxa"/>
            <w:shd w:val="clear" w:color="auto" w:fill="8DB3E2" w:themeFill="text2" w:themeFillTint="66"/>
            <w:vAlign w:val="bottom"/>
          </w:tcPr>
          <w:p w:rsidR="00D02B70" w:rsidRPr="00DA1911" w:rsidRDefault="00D02B70" w:rsidP="00DA1911">
            <w:pPr>
              <w:rPr>
                <w:rFonts w:ascii="Arial" w:hAnsi="Arial" w:cs="Arial"/>
                <w:color w:val="000000" w:themeColor="text1"/>
                <w:sz w:val="18"/>
                <w:szCs w:val="18"/>
              </w:rPr>
            </w:pPr>
            <w:r w:rsidRPr="00DA1911">
              <w:rPr>
                <w:rFonts w:ascii="Arial" w:hAnsi="Arial" w:cs="Arial"/>
                <w:color w:val="000000" w:themeColor="text1"/>
                <w:sz w:val="18"/>
                <w:szCs w:val="18"/>
              </w:rPr>
              <w:t>Total persons</w:t>
            </w:r>
          </w:p>
        </w:tc>
        <w:tc>
          <w:tcPr>
            <w:tcW w:w="2976" w:type="dxa"/>
            <w:shd w:val="clear" w:color="auto" w:fill="C6D9F1" w:themeFill="text2" w:themeFillTint="33"/>
            <w:vAlign w:val="bottom"/>
          </w:tcPr>
          <w:p w:rsidR="00D02B70" w:rsidRPr="00CC3FBF" w:rsidRDefault="00D02B70" w:rsidP="00DA1911">
            <w:pPr>
              <w:jc w:val="right"/>
              <w:rPr>
                <w:rFonts w:ascii="Arial" w:hAnsi="Arial" w:cs="Arial"/>
                <w:sz w:val="18"/>
                <w:szCs w:val="18"/>
              </w:rPr>
            </w:pPr>
            <w:r w:rsidRPr="00CC3FBF">
              <w:rPr>
                <w:rFonts w:ascii="Arial" w:hAnsi="Arial" w:cs="Arial"/>
                <w:sz w:val="18"/>
                <w:szCs w:val="18"/>
              </w:rPr>
              <w:t>195</w:t>
            </w:r>
            <w:r w:rsidR="00CC3FBF">
              <w:rPr>
                <w:rFonts w:ascii="Arial" w:hAnsi="Arial" w:cs="Arial"/>
                <w:sz w:val="18"/>
                <w:szCs w:val="18"/>
              </w:rPr>
              <w:t>,</w:t>
            </w:r>
            <w:r w:rsidRPr="00CC3FBF">
              <w:rPr>
                <w:rFonts w:ascii="Arial" w:hAnsi="Arial" w:cs="Arial"/>
                <w:sz w:val="18"/>
                <w:szCs w:val="18"/>
              </w:rPr>
              <w:t>620 (100%)</w:t>
            </w:r>
          </w:p>
        </w:tc>
        <w:tc>
          <w:tcPr>
            <w:tcW w:w="3402" w:type="dxa"/>
            <w:shd w:val="clear" w:color="auto" w:fill="C6D9F1" w:themeFill="text2" w:themeFillTint="33"/>
            <w:vAlign w:val="bottom"/>
          </w:tcPr>
          <w:p w:rsidR="00D02B70" w:rsidRPr="00CC3FBF" w:rsidRDefault="00D02B70" w:rsidP="00DA1911">
            <w:pPr>
              <w:jc w:val="right"/>
              <w:rPr>
                <w:rFonts w:ascii="Arial" w:hAnsi="Arial" w:cs="Arial"/>
                <w:sz w:val="18"/>
                <w:szCs w:val="18"/>
              </w:rPr>
            </w:pPr>
            <w:r w:rsidRPr="00CC3FBF">
              <w:rPr>
                <w:rFonts w:ascii="Arial" w:hAnsi="Arial" w:cs="Arial"/>
                <w:sz w:val="18"/>
                <w:szCs w:val="18"/>
              </w:rPr>
              <w:t>175</w:t>
            </w:r>
            <w:r w:rsidR="00CC3FBF">
              <w:rPr>
                <w:rFonts w:ascii="Arial" w:hAnsi="Arial" w:cs="Arial"/>
                <w:sz w:val="18"/>
                <w:szCs w:val="18"/>
              </w:rPr>
              <w:t>,</w:t>
            </w:r>
            <w:r w:rsidRPr="00CC3FBF">
              <w:rPr>
                <w:rFonts w:ascii="Arial" w:hAnsi="Arial" w:cs="Arial"/>
                <w:sz w:val="18"/>
                <w:szCs w:val="18"/>
              </w:rPr>
              <w:t>975 (100%)</w:t>
            </w:r>
          </w:p>
        </w:tc>
      </w:tr>
    </w:tbl>
    <w:p w:rsidR="00EC5711" w:rsidRDefault="00EC5711" w:rsidP="00EC5711">
      <w:pPr>
        <w:rPr>
          <w:rFonts w:ascii="Arial" w:eastAsia="Times New Roman" w:hAnsi="Arial" w:cs="Arial"/>
          <w:color w:val="000000"/>
          <w:lang w:eastAsia="en-AU"/>
        </w:rPr>
      </w:pPr>
    </w:p>
    <w:p w:rsidR="00D02B70" w:rsidRPr="001F0AAF" w:rsidRDefault="00D02B70" w:rsidP="00DA1911">
      <w:pPr>
        <w:pStyle w:val="ListParagraph"/>
        <w:numPr>
          <w:ilvl w:val="0"/>
          <w:numId w:val="15"/>
        </w:numPr>
        <w:rPr>
          <w:rFonts w:ascii="Arial" w:eastAsia="Times New Roman" w:hAnsi="Arial" w:cs="Arial"/>
          <w:color w:val="000000"/>
          <w:lang w:eastAsia="en-AU"/>
        </w:rPr>
      </w:pPr>
      <w:r>
        <w:rPr>
          <w:rFonts w:ascii="Arial" w:hAnsi="Arial" w:cs="Arial"/>
          <w:b/>
          <w:bCs/>
          <w:color w:val="4181C0"/>
          <w:sz w:val="18"/>
          <w:szCs w:val="18"/>
        </w:rPr>
        <w:t>Transport by car continues to be the most commonly reporte</w:t>
      </w:r>
      <w:r w:rsidR="008C6A56">
        <w:rPr>
          <w:rFonts w:ascii="Arial" w:hAnsi="Arial" w:cs="Arial"/>
          <w:b/>
          <w:bCs/>
          <w:color w:val="4181C0"/>
          <w:sz w:val="18"/>
          <w:szCs w:val="18"/>
        </w:rPr>
        <w:t xml:space="preserve">d method of travel to work. Almost </w:t>
      </w:r>
      <w:r>
        <w:rPr>
          <w:rFonts w:ascii="Arial" w:hAnsi="Arial" w:cs="Arial"/>
          <w:b/>
          <w:bCs/>
          <w:color w:val="4181C0"/>
          <w:sz w:val="18"/>
          <w:szCs w:val="18"/>
        </w:rPr>
        <w:t xml:space="preserve"> two third</w:t>
      </w:r>
      <w:r w:rsidR="008C6A56">
        <w:rPr>
          <w:rFonts w:ascii="Arial" w:hAnsi="Arial" w:cs="Arial"/>
          <w:b/>
          <w:bCs/>
          <w:color w:val="4181C0"/>
          <w:sz w:val="18"/>
          <w:szCs w:val="18"/>
        </w:rPr>
        <w:t>s</w:t>
      </w:r>
      <w:r>
        <w:rPr>
          <w:rFonts w:ascii="Arial" w:hAnsi="Arial" w:cs="Arial"/>
          <w:b/>
          <w:bCs/>
          <w:color w:val="4181C0"/>
          <w:sz w:val="18"/>
          <w:szCs w:val="18"/>
        </w:rPr>
        <w:t xml:space="preserve"> (69.4%) of employed persons </w:t>
      </w:r>
      <w:r w:rsidR="008C6A56">
        <w:rPr>
          <w:rFonts w:ascii="Arial" w:hAnsi="Arial" w:cs="Arial"/>
          <w:b/>
          <w:bCs/>
          <w:color w:val="4181C0"/>
          <w:sz w:val="18"/>
          <w:szCs w:val="18"/>
        </w:rPr>
        <w:t xml:space="preserve">aged 15 years and over </w:t>
      </w:r>
      <w:r>
        <w:rPr>
          <w:rFonts w:ascii="Arial" w:hAnsi="Arial" w:cs="Arial"/>
          <w:b/>
          <w:bCs/>
          <w:color w:val="4181C0"/>
          <w:sz w:val="18"/>
          <w:szCs w:val="18"/>
        </w:rPr>
        <w:t xml:space="preserve">reported </w:t>
      </w:r>
      <w:r w:rsidR="008C6A56">
        <w:rPr>
          <w:rFonts w:ascii="Arial" w:hAnsi="Arial" w:cs="Arial"/>
          <w:b/>
          <w:bCs/>
          <w:color w:val="4181C0"/>
          <w:sz w:val="18"/>
          <w:szCs w:val="18"/>
        </w:rPr>
        <w:t>that they travelled to work by c</w:t>
      </w:r>
      <w:r>
        <w:rPr>
          <w:rFonts w:ascii="Arial" w:hAnsi="Arial" w:cs="Arial"/>
          <w:b/>
          <w:bCs/>
          <w:color w:val="4181C0"/>
          <w:sz w:val="18"/>
          <w:szCs w:val="18"/>
        </w:rPr>
        <w:t>ar (either as driver or a passenger) on 9 August 2011.</w:t>
      </w:r>
    </w:p>
    <w:p w:rsidR="00D02B70" w:rsidRDefault="00D02B70" w:rsidP="00DA1911">
      <w:pPr>
        <w:pStyle w:val="ListParagraph"/>
        <w:numPr>
          <w:ilvl w:val="0"/>
          <w:numId w:val="15"/>
        </w:numPr>
        <w:rPr>
          <w:rFonts w:ascii="Arial" w:hAnsi="Arial" w:cs="Arial"/>
          <w:b/>
          <w:color w:val="000000" w:themeColor="text1"/>
        </w:rPr>
      </w:pPr>
      <w:r>
        <w:rPr>
          <w:rFonts w:ascii="Arial" w:hAnsi="Arial" w:cs="Arial"/>
          <w:b/>
          <w:bCs/>
          <w:color w:val="4181C0"/>
          <w:sz w:val="18"/>
          <w:szCs w:val="18"/>
        </w:rPr>
        <w:t>The number of persons who walked to work has increased slightly from 7,377 in 2006 to 8,136 in 2011. The proportion of persons who walked to work between 2006 and 2011 has remained the same at 4.2%.</w:t>
      </w:r>
    </w:p>
    <w:p w:rsidR="00CE1624" w:rsidRPr="00CE1624" w:rsidRDefault="00CE1624" w:rsidP="00D02B70">
      <w:pPr>
        <w:pStyle w:val="ListParagraph"/>
        <w:rPr>
          <w:rFonts w:ascii="Arial" w:hAnsi="Arial" w:cs="Arial"/>
          <w:b/>
          <w:color w:val="000000" w:themeColor="text1"/>
        </w:rPr>
      </w:pPr>
    </w:p>
    <w:p w:rsidR="00726F2A" w:rsidRDefault="00726F2A" w:rsidP="00936274">
      <w:pPr>
        <w:jc w:val="center"/>
        <w:rPr>
          <w:rFonts w:ascii="Arial" w:eastAsia="Times New Roman" w:hAnsi="Arial" w:cs="Arial"/>
          <w:b/>
          <w:color w:val="000000"/>
          <w:lang w:eastAsia="en-AU"/>
        </w:rPr>
      </w:pPr>
    </w:p>
    <w:p w:rsidR="00CE1624" w:rsidRDefault="00CE1624">
      <w:pPr>
        <w:rPr>
          <w:rFonts w:ascii="Arial" w:eastAsia="Times New Roman" w:hAnsi="Arial" w:cs="Arial"/>
          <w:b/>
          <w:color w:val="000000"/>
          <w:lang w:eastAsia="en-AU"/>
        </w:rPr>
      </w:pPr>
      <w:r>
        <w:rPr>
          <w:rFonts w:ascii="Arial" w:eastAsia="Times New Roman" w:hAnsi="Arial" w:cs="Arial"/>
          <w:b/>
          <w:color w:val="000000"/>
          <w:lang w:eastAsia="en-AU"/>
        </w:rPr>
        <w:br w:type="page"/>
      </w: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D02B70" w:rsidRPr="003836C7" w:rsidRDefault="00D02B70" w:rsidP="00D02B70">
      <w:pPr>
        <w:spacing w:after="0"/>
        <w:jc w:val="center"/>
        <w:rPr>
          <w:rFonts w:ascii="Arial" w:hAnsi="Arial" w:cs="Arial"/>
          <w:b/>
          <w:sz w:val="32"/>
          <w:szCs w:val="32"/>
        </w:rPr>
      </w:pPr>
      <w:r>
        <w:rPr>
          <w:rFonts w:ascii="Arial" w:hAnsi="Arial" w:cs="Arial"/>
          <w:b/>
          <w:sz w:val="32"/>
          <w:szCs w:val="32"/>
        </w:rPr>
        <w:t>Greater Canberra</w:t>
      </w:r>
    </w:p>
    <w:p w:rsidR="00CE1624" w:rsidRPr="00BF1EC3" w:rsidRDefault="00CE1624" w:rsidP="00CE1624">
      <w:pPr>
        <w:spacing w:after="0"/>
        <w:jc w:val="center"/>
        <w:rPr>
          <w:rFonts w:ascii="Arial" w:hAnsi="Arial" w:cs="Arial"/>
          <w:b/>
          <w:sz w:val="28"/>
          <w:szCs w:val="28"/>
        </w:rPr>
      </w:pPr>
    </w:p>
    <w:p w:rsidR="00FC3FA2" w:rsidRPr="00FC3FA2" w:rsidRDefault="00FC3FA2" w:rsidP="00FC3FA2">
      <w:pPr>
        <w:jc w:val="center"/>
        <w:rPr>
          <w:rFonts w:ascii="Arial" w:eastAsia="Times New Roman" w:hAnsi="Arial" w:cs="Arial"/>
          <w:b/>
          <w:color w:val="000000"/>
          <w:sz w:val="24"/>
          <w:szCs w:val="24"/>
          <w:lang w:eastAsia="en-AU"/>
        </w:rPr>
      </w:pPr>
      <w:r w:rsidRPr="00FC3FA2">
        <w:rPr>
          <w:rFonts w:ascii="Arial" w:eastAsia="Times New Roman" w:hAnsi="Arial" w:cs="Arial"/>
          <w:b/>
          <w:color w:val="000000"/>
          <w:sz w:val="24"/>
          <w:szCs w:val="24"/>
          <w:lang w:eastAsia="en-AU"/>
        </w:rPr>
        <w:t xml:space="preserve">Place of usual residence 1 year ago for Greater Canberra residents who moved in the year prior to 2011 (excluding persons aged </w:t>
      </w:r>
      <w:proofErr w:type="gramStart"/>
      <w:r w:rsidRPr="00FC3FA2">
        <w:rPr>
          <w:rFonts w:ascii="Arial" w:eastAsia="Times New Roman" w:hAnsi="Arial" w:cs="Arial"/>
          <w:b/>
          <w:color w:val="000000"/>
          <w:sz w:val="24"/>
          <w:szCs w:val="24"/>
          <w:lang w:eastAsia="en-AU"/>
        </w:rPr>
        <w:t>under</w:t>
      </w:r>
      <w:proofErr w:type="gramEnd"/>
      <w:r w:rsidRPr="00FC3FA2">
        <w:rPr>
          <w:rFonts w:ascii="Arial" w:eastAsia="Times New Roman" w:hAnsi="Arial" w:cs="Arial"/>
          <w:b/>
          <w:color w:val="000000"/>
          <w:sz w:val="24"/>
          <w:szCs w:val="24"/>
          <w:lang w:eastAsia="en-AU"/>
        </w:rPr>
        <w:t xml:space="preserve"> one year)</w:t>
      </w:r>
    </w:p>
    <w:tbl>
      <w:tblPr>
        <w:tblStyle w:val="TableGrid"/>
        <w:tblW w:w="8930" w:type="dxa"/>
        <w:tblInd w:w="250" w:type="dxa"/>
        <w:tblLook w:val="04A0" w:firstRow="1" w:lastRow="0" w:firstColumn="1" w:lastColumn="0" w:noHBand="0" w:noVBand="1"/>
      </w:tblPr>
      <w:tblGrid>
        <w:gridCol w:w="2693"/>
        <w:gridCol w:w="3119"/>
        <w:gridCol w:w="3118"/>
      </w:tblGrid>
      <w:tr w:rsidR="002A47EB" w:rsidTr="00BE0687">
        <w:trPr>
          <w:trHeight w:val="340"/>
        </w:trPr>
        <w:tc>
          <w:tcPr>
            <w:tcW w:w="2693" w:type="dxa"/>
            <w:tcBorders>
              <w:top w:val="nil"/>
              <w:left w:val="nil"/>
            </w:tcBorders>
            <w:shd w:val="clear" w:color="auto" w:fill="FFFFFF" w:themeFill="background1"/>
          </w:tcPr>
          <w:p w:rsidR="002A47EB" w:rsidRDefault="002A47EB" w:rsidP="00742EC1">
            <w:pPr>
              <w:jc w:val="center"/>
              <w:rPr>
                <w:rFonts w:ascii="Arial" w:eastAsia="Times New Roman" w:hAnsi="Arial" w:cs="Arial"/>
                <w:b/>
                <w:color w:val="000000"/>
                <w:lang w:eastAsia="en-AU"/>
              </w:rPr>
            </w:pPr>
          </w:p>
        </w:tc>
        <w:tc>
          <w:tcPr>
            <w:tcW w:w="3119" w:type="dxa"/>
            <w:shd w:val="clear" w:color="auto" w:fill="548DD4" w:themeFill="text2" w:themeFillTint="99"/>
            <w:vAlign w:val="center"/>
          </w:tcPr>
          <w:p w:rsidR="002A47EB" w:rsidRPr="00140DF9" w:rsidRDefault="002A47EB" w:rsidP="00DA1911">
            <w:pPr>
              <w:jc w:val="right"/>
              <w:rPr>
                <w:rFonts w:ascii="Arial" w:eastAsia="Times New Roman" w:hAnsi="Arial" w:cs="Arial"/>
                <w:b/>
                <w:color w:val="000000"/>
                <w:lang w:eastAsia="en-AU"/>
              </w:rPr>
            </w:pPr>
            <w:r>
              <w:rPr>
                <w:rFonts w:ascii="Arial" w:eastAsia="Times New Roman" w:hAnsi="Arial" w:cs="Arial"/>
                <w:b/>
                <w:color w:val="000000"/>
                <w:lang w:eastAsia="en-AU"/>
              </w:rPr>
              <w:t>2011</w:t>
            </w:r>
          </w:p>
        </w:tc>
        <w:tc>
          <w:tcPr>
            <w:tcW w:w="3118" w:type="dxa"/>
            <w:shd w:val="clear" w:color="auto" w:fill="548DD4" w:themeFill="text2" w:themeFillTint="99"/>
            <w:vAlign w:val="center"/>
          </w:tcPr>
          <w:p w:rsidR="002A47EB" w:rsidRPr="00140DF9" w:rsidRDefault="002A47EB" w:rsidP="00DA1911">
            <w:pPr>
              <w:jc w:val="right"/>
              <w:rPr>
                <w:rFonts w:ascii="Arial" w:eastAsia="Times New Roman" w:hAnsi="Arial" w:cs="Arial"/>
                <w:b/>
                <w:color w:val="000000"/>
                <w:lang w:eastAsia="en-AU"/>
              </w:rPr>
            </w:pPr>
            <w:r>
              <w:rPr>
                <w:rFonts w:ascii="Arial" w:eastAsia="Times New Roman" w:hAnsi="Arial" w:cs="Arial"/>
                <w:b/>
                <w:color w:val="000000"/>
                <w:lang w:eastAsia="en-AU"/>
              </w:rPr>
              <w:t>2006</w:t>
            </w:r>
          </w:p>
        </w:tc>
      </w:tr>
      <w:tr w:rsidR="00D02B70" w:rsidTr="00BE0687">
        <w:trPr>
          <w:trHeight w:val="340"/>
        </w:trPr>
        <w:tc>
          <w:tcPr>
            <w:tcW w:w="2693" w:type="dxa"/>
            <w:shd w:val="clear" w:color="auto" w:fill="8DB3E2" w:themeFill="text2" w:themeFillTint="66"/>
            <w:vAlign w:val="bottom"/>
          </w:tcPr>
          <w:p w:rsidR="00D02B70" w:rsidRPr="00E640DC" w:rsidRDefault="00FC3FA2" w:rsidP="00FC3FA2">
            <w:pPr>
              <w:spacing w:before="6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Within Territory</w:t>
            </w:r>
          </w:p>
        </w:tc>
        <w:tc>
          <w:tcPr>
            <w:tcW w:w="3119" w:type="dxa"/>
            <w:shd w:val="clear" w:color="auto" w:fill="C6D9F1" w:themeFill="text2" w:themeFillTint="33"/>
            <w:vAlign w:val="bottom"/>
          </w:tcPr>
          <w:p w:rsidR="00D02B70" w:rsidRPr="00192EAA" w:rsidRDefault="00D02B70" w:rsidP="00DA1911">
            <w:pPr>
              <w:jc w:val="right"/>
              <w:rPr>
                <w:rFonts w:ascii="Arial" w:hAnsi="Arial" w:cs="Arial"/>
                <w:sz w:val="18"/>
                <w:szCs w:val="18"/>
              </w:rPr>
            </w:pPr>
            <w:r w:rsidRPr="00192EAA">
              <w:rPr>
                <w:rFonts w:ascii="Arial" w:hAnsi="Arial" w:cs="Arial"/>
                <w:sz w:val="18"/>
                <w:szCs w:val="18"/>
              </w:rPr>
              <w:t>36,147 (59.3%)</w:t>
            </w:r>
          </w:p>
        </w:tc>
        <w:tc>
          <w:tcPr>
            <w:tcW w:w="3118" w:type="dxa"/>
            <w:shd w:val="clear" w:color="auto" w:fill="C6D9F1" w:themeFill="text2" w:themeFillTint="33"/>
            <w:vAlign w:val="bottom"/>
          </w:tcPr>
          <w:p w:rsidR="00D02B70" w:rsidRPr="00192EAA" w:rsidRDefault="00D02B70" w:rsidP="00DA1911">
            <w:pPr>
              <w:jc w:val="right"/>
              <w:rPr>
                <w:rFonts w:ascii="Arial" w:hAnsi="Arial" w:cs="Arial"/>
                <w:sz w:val="18"/>
                <w:szCs w:val="18"/>
              </w:rPr>
            </w:pPr>
            <w:r w:rsidRPr="00192EAA">
              <w:rPr>
                <w:rFonts w:ascii="Arial" w:hAnsi="Arial" w:cs="Arial"/>
                <w:sz w:val="18"/>
                <w:szCs w:val="18"/>
              </w:rPr>
              <w:t>31,938 (59.4%)</w:t>
            </w:r>
          </w:p>
        </w:tc>
      </w:tr>
      <w:tr w:rsidR="00D02B70" w:rsidTr="00BE0687">
        <w:trPr>
          <w:trHeight w:val="340"/>
        </w:trPr>
        <w:tc>
          <w:tcPr>
            <w:tcW w:w="2693" w:type="dxa"/>
            <w:shd w:val="clear" w:color="auto" w:fill="8DB3E2" w:themeFill="text2" w:themeFillTint="66"/>
            <w:vAlign w:val="bottom"/>
          </w:tcPr>
          <w:p w:rsidR="00D02B70" w:rsidRPr="00E640DC" w:rsidRDefault="00FC3FA2" w:rsidP="00DA1911">
            <w:pPr>
              <w:spacing w:before="6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Interstate</w:t>
            </w:r>
          </w:p>
        </w:tc>
        <w:tc>
          <w:tcPr>
            <w:tcW w:w="3119" w:type="dxa"/>
            <w:shd w:val="clear" w:color="auto" w:fill="C6D9F1" w:themeFill="text2" w:themeFillTint="33"/>
            <w:vAlign w:val="bottom"/>
          </w:tcPr>
          <w:p w:rsidR="00D02B70" w:rsidRPr="00192EAA" w:rsidRDefault="00D02B70" w:rsidP="00DA1911">
            <w:pPr>
              <w:jc w:val="right"/>
              <w:rPr>
                <w:rFonts w:ascii="Arial" w:hAnsi="Arial" w:cs="Arial"/>
                <w:sz w:val="18"/>
                <w:szCs w:val="18"/>
              </w:rPr>
            </w:pPr>
            <w:r w:rsidRPr="00192EAA">
              <w:rPr>
                <w:rFonts w:ascii="Arial" w:hAnsi="Arial" w:cs="Arial"/>
                <w:sz w:val="18"/>
                <w:szCs w:val="18"/>
              </w:rPr>
              <w:t>16,955 (27.8%)</w:t>
            </w:r>
          </w:p>
        </w:tc>
        <w:tc>
          <w:tcPr>
            <w:tcW w:w="3118" w:type="dxa"/>
            <w:shd w:val="clear" w:color="auto" w:fill="C6D9F1" w:themeFill="text2" w:themeFillTint="33"/>
            <w:vAlign w:val="bottom"/>
          </w:tcPr>
          <w:p w:rsidR="00D02B70" w:rsidRPr="00192EAA" w:rsidRDefault="00D02B70" w:rsidP="00DA1911">
            <w:pPr>
              <w:jc w:val="right"/>
              <w:rPr>
                <w:rFonts w:ascii="Arial" w:hAnsi="Arial" w:cs="Arial"/>
                <w:sz w:val="18"/>
                <w:szCs w:val="18"/>
              </w:rPr>
            </w:pPr>
            <w:r w:rsidRPr="00192EAA">
              <w:rPr>
                <w:rFonts w:ascii="Arial" w:hAnsi="Arial" w:cs="Arial"/>
                <w:sz w:val="18"/>
                <w:szCs w:val="18"/>
              </w:rPr>
              <w:t>15,857 (29.5%)</w:t>
            </w:r>
          </w:p>
        </w:tc>
      </w:tr>
      <w:tr w:rsidR="00D02B70" w:rsidTr="00BE0687">
        <w:trPr>
          <w:trHeight w:val="340"/>
        </w:trPr>
        <w:tc>
          <w:tcPr>
            <w:tcW w:w="2693" w:type="dxa"/>
            <w:shd w:val="clear" w:color="auto" w:fill="8DB3E2" w:themeFill="text2" w:themeFillTint="66"/>
            <w:vAlign w:val="bottom"/>
          </w:tcPr>
          <w:p w:rsidR="00D02B70" w:rsidRPr="00E640DC" w:rsidRDefault="00D02B70" w:rsidP="00DA1911">
            <w:pPr>
              <w:spacing w:before="60"/>
              <w:rPr>
                <w:rFonts w:ascii="Arial" w:eastAsia="Times New Roman" w:hAnsi="Arial" w:cs="Arial"/>
                <w:color w:val="000000"/>
                <w:sz w:val="18"/>
                <w:szCs w:val="18"/>
                <w:lang w:eastAsia="en-AU"/>
              </w:rPr>
            </w:pPr>
            <w:r w:rsidRPr="00E640DC">
              <w:rPr>
                <w:rFonts w:ascii="Arial" w:eastAsia="Times New Roman" w:hAnsi="Arial" w:cs="Arial"/>
                <w:color w:val="000000"/>
                <w:sz w:val="18"/>
                <w:szCs w:val="18"/>
                <w:lang w:eastAsia="en-AU"/>
              </w:rPr>
              <w:t>Overseas</w:t>
            </w:r>
          </w:p>
        </w:tc>
        <w:tc>
          <w:tcPr>
            <w:tcW w:w="3119" w:type="dxa"/>
            <w:shd w:val="clear" w:color="auto" w:fill="C6D9F1" w:themeFill="text2" w:themeFillTint="33"/>
            <w:vAlign w:val="bottom"/>
          </w:tcPr>
          <w:p w:rsidR="00D02B70" w:rsidRPr="00192EAA" w:rsidRDefault="00D02B70" w:rsidP="00DA1911">
            <w:pPr>
              <w:jc w:val="right"/>
              <w:rPr>
                <w:rFonts w:ascii="Arial" w:hAnsi="Arial" w:cs="Arial"/>
                <w:sz w:val="18"/>
                <w:szCs w:val="18"/>
              </w:rPr>
            </w:pPr>
            <w:r w:rsidRPr="00192EAA">
              <w:rPr>
                <w:rFonts w:ascii="Arial" w:hAnsi="Arial" w:cs="Arial"/>
                <w:sz w:val="18"/>
                <w:szCs w:val="18"/>
              </w:rPr>
              <w:t>7,405 (12.1%)</w:t>
            </w:r>
          </w:p>
        </w:tc>
        <w:tc>
          <w:tcPr>
            <w:tcW w:w="3118" w:type="dxa"/>
            <w:shd w:val="clear" w:color="auto" w:fill="C6D9F1" w:themeFill="text2" w:themeFillTint="33"/>
            <w:vAlign w:val="bottom"/>
          </w:tcPr>
          <w:p w:rsidR="00D02B70" w:rsidRPr="00192EAA" w:rsidRDefault="00D02B70" w:rsidP="00DA1911">
            <w:pPr>
              <w:jc w:val="right"/>
              <w:rPr>
                <w:rFonts w:ascii="Arial" w:hAnsi="Arial" w:cs="Arial"/>
                <w:sz w:val="18"/>
                <w:szCs w:val="18"/>
              </w:rPr>
            </w:pPr>
            <w:r w:rsidRPr="00192EAA">
              <w:rPr>
                <w:rFonts w:ascii="Arial" w:hAnsi="Arial" w:cs="Arial"/>
                <w:sz w:val="18"/>
                <w:szCs w:val="18"/>
              </w:rPr>
              <w:t>5,559 (10.3%)</w:t>
            </w:r>
          </w:p>
        </w:tc>
      </w:tr>
      <w:tr w:rsidR="00D02B70" w:rsidTr="00BE0687">
        <w:trPr>
          <w:trHeight w:val="340"/>
        </w:trPr>
        <w:tc>
          <w:tcPr>
            <w:tcW w:w="2693" w:type="dxa"/>
            <w:shd w:val="clear" w:color="auto" w:fill="8DB3E2" w:themeFill="text2" w:themeFillTint="66"/>
            <w:vAlign w:val="bottom"/>
          </w:tcPr>
          <w:p w:rsidR="00D02B70" w:rsidRPr="00E640DC" w:rsidRDefault="00D02B70" w:rsidP="00DA1911">
            <w:pPr>
              <w:spacing w:before="6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Total persons</w:t>
            </w:r>
          </w:p>
        </w:tc>
        <w:tc>
          <w:tcPr>
            <w:tcW w:w="3119" w:type="dxa"/>
            <w:shd w:val="clear" w:color="auto" w:fill="C6D9F1" w:themeFill="text2" w:themeFillTint="33"/>
            <w:vAlign w:val="bottom"/>
          </w:tcPr>
          <w:p w:rsidR="00D02B70" w:rsidRPr="00192EAA" w:rsidRDefault="00D02B70" w:rsidP="00DA1911">
            <w:pPr>
              <w:jc w:val="right"/>
              <w:rPr>
                <w:rFonts w:ascii="Arial" w:hAnsi="Arial" w:cs="Arial"/>
                <w:sz w:val="18"/>
                <w:szCs w:val="18"/>
              </w:rPr>
            </w:pPr>
            <w:r w:rsidRPr="00192EAA">
              <w:rPr>
                <w:rFonts w:ascii="Arial" w:hAnsi="Arial" w:cs="Arial"/>
                <w:sz w:val="18"/>
                <w:szCs w:val="18"/>
              </w:rPr>
              <w:t>60,962 (100%)</w:t>
            </w:r>
          </w:p>
        </w:tc>
        <w:tc>
          <w:tcPr>
            <w:tcW w:w="3118" w:type="dxa"/>
            <w:shd w:val="clear" w:color="auto" w:fill="C6D9F1" w:themeFill="text2" w:themeFillTint="33"/>
            <w:vAlign w:val="bottom"/>
          </w:tcPr>
          <w:p w:rsidR="00D02B70" w:rsidRPr="00192EAA" w:rsidRDefault="00D02B70" w:rsidP="00DA1911">
            <w:pPr>
              <w:jc w:val="right"/>
              <w:rPr>
                <w:rFonts w:ascii="Arial" w:hAnsi="Arial" w:cs="Arial"/>
                <w:sz w:val="18"/>
                <w:szCs w:val="18"/>
              </w:rPr>
            </w:pPr>
            <w:r w:rsidRPr="00192EAA">
              <w:rPr>
                <w:rFonts w:ascii="Arial" w:hAnsi="Arial" w:cs="Arial"/>
                <w:sz w:val="18"/>
                <w:szCs w:val="18"/>
              </w:rPr>
              <w:t>53,741 (100%)</w:t>
            </w:r>
          </w:p>
        </w:tc>
      </w:tr>
    </w:tbl>
    <w:p w:rsidR="006B4BFF" w:rsidRDefault="006B4BFF" w:rsidP="00EC5711">
      <w:pPr>
        <w:rPr>
          <w:rFonts w:ascii="Arial" w:hAnsi="Arial" w:cs="Arial"/>
          <w:b/>
        </w:rPr>
      </w:pPr>
    </w:p>
    <w:p w:rsidR="00D02B70" w:rsidRPr="000D3BE0" w:rsidRDefault="00D02B70" w:rsidP="00DA1911">
      <w:pPr>
        <w:pStyle w:val="ListParagraph"/>
        <w:numPr>
          <w:ilvl w:val="0"/>
          <w:numId w:val="16"/>
        </w:numPr>
        <w:rPr>
          <w:rFonts w:ascii="Arial" w:eastAsia="Times New Roman" w:hAnsi="Arial" w:cs="Arial"/>
          <w:b/>
          <w:color w:val="000000"/>
          <w:lang w:eastAsia="en-AU"/>
        </w:rPr>
      </w:pPr>
      <w:r>
        <w:rPr>
          <w:rFonts w:ascii="Arial" w:hAnsi="Arial" w:cs="Arial"/>
          <w:b/>
          <w:bCs/>
          <w:color w:val="4181C0"/>
          <w:sz w:val="18"/>
          <w:szCs w:val="18"/>
        </w:rPr>
        <w:t>Of the Greater Canberra residents who moved in the year prior to</w:t>
      </w:r>
      <w:r w:rsidR="00FC3FA2">
        <w:rPr>
          <w:rFonts w:ascii="Arial" w:hAnsi="Arial" w:cs="Arial"/>
          <w:b/>
          <w:bCs/>
          <w:color w:val="4181C0"/>
          <w:sz w:val="18"/>
          <w:szCs w:val="18"/>
        </w:rPr>
        <w:t xml:space="preserve"> the</w:t>
      </w:r>
      <w:r>
        <w:rPr>
          <w:rFonts w:ascii="Arial" w:hAnsi="Arial" w:cs="Arial"/>
          <w:b/>
          <w:bCs/>
          <w:color w:val="4181C0"/>
          <w:sz w:val="18"/>
          <w:szCs w:val="18"/>
        </w:rPr>
        <w:t xml:space="preserve"> 2011 Census</w:t>
      </w:r>
      <w:r w:rsidR="002A07F2">
        <w:rPr>
          <w:rFonts w:ascii="Arial" w:hAnsi="Arial" w:cs="Arial"/>
          <w:b/>
          <w:bCs/>
          <w:color w:val="4181C0"/>
          <w:sz w:val="18"/>
          <w:szCs w:val="18"/>
        </w:rPr>
        <w:t>,</w:t>
      </w:r>
      <w:r>
        <w:rPr>
          <w:rFonts w:ascii="Arial" w:hAnsi="Arial" w:cs="Arial"/>
          <w:b/>
          <w:bCs/>
          <w:color w:val="4181C0"/>
          <w:sz w:val="18"/>
          <w:szCs w:val="18"/>
        </w:rPr>
        <w:t xml:space="preserve"> most </w:t>
      </w:r>
      <w:r w:rsidRPr="000D3BE0">
        <w:rPr>
          <w:rFonts w:ascii="Arial" w:hAnsi="Arial" w:cs="Arial"/>
          <w:b/>
          <w:bCs/>
          <w:color w:val="4181C0"/>
          <w:sz w:val="18"/>
          <w:szCs w:val="18"/>
        </w:rPr>
        <w:t xml:space="preserve">moved </w:t>
      </w:r>
      <w:r>
        <w:rPr>
          <w:rFonts w:ascii="Arial" w:hAnsi="Arial" w:cs="Arial"/>
          <w:b/>
          <w:bCs/>
          <w:color w:val="4181C0"/>
          <w:sz w:val="18"/>
          <w:szCs w:val="18"/>
        </w:rPr>
        <w:t xml:space="preserve">from </w:t>
      </w:r>
      <w:r w:rsidRPr="000D3BE0">
        <w:rPr>
          <w:rFonts w:ascii="Arial" w:hAnsi="Arial" w:cs="Arial"/>
          <w:b/>
          <w:bCs/>
          <w:color w:val="4181C0"/>
          <w:sz w:val="18"/>
          <w:szCs w:val="18"/>
        </w:rPr>
        <w:t xml:space="preserve">within the </w:t>
      </w:r>
      <w:r>
        <w:rPr>
          <w:rFonts w:ascii="Arial" w:hAnsi="Arial" w:cs="Arial"/>
          <w:b/>
          <w:bCs/>
          <w:color w:val="4181C0"/>
          <w:sz w:val="18"/>
          <w:szCs w:val="18"/>
        </w:rPr>
        <w:t>Territory</w:t>
      </w:r>
      <w:r w:rsidRPr="000D3BE0">
        <w:rPr>
          <w:rFonts w:ascii="Arial" w:hAnsi="Arial" w:cs="Arial"/>
          <w:b/>
          <w:bCs/>
          <w:color w:val="4181C0"/>
          <w:sz w:val="18"/>
          <w:szCs w:val="18"/>
        </w:rPr>
        <w:t xml:space="preserve"> </w:t>
      </w:r>
      <w:r w:rsidRPr="00CB64D1">
        <w:rPr>
          <w:rFonts w:ascii="Arial" w:hAnsi="Arial" w:cs="Arial"/>
          <w:b/>
          <w:bCs/>
          <w:color w:val="4181C0"/>
          <w:sz w:val="18"/>
          <w:szCs w:val="18"/>
        </w:rPr>
        <w:t>(59.3%).</w:t>
      </w:r>
      <w:r w:rsidRPr="003E72DA">
        <w:rPr>
          <w:rFonts w:ascii="Arial" w:hAnsi="Arial" w:cs="Arial"/>
          <w:b/>
          <w:bCs/>
          <w:color w:val="FF0000"/>
          <w:sz w:val="18"/>
          <w:szCs w:val="18"/>
        </w:rPr>
        <w:t xml:space="preserve"> </w:t>
      </w:r>
    </w:p>
    <w:p w:rsidR="00D02B70" w:rsidRPr="000D3BE0" w:rsidRDefault="00D02B70" w:rsidP="00DA1911">
      <w:pPr>
        <w:pStyle w:val="ListParagraph"/>
        <w:numPr>
          <w:ilvl w:val="0"/>
          <w:numId w:val="16"/>
        </w:numPr>
        <w:rPr>
          <w:rFonts w:ascii="Arial" w:eastAsia="Times New Roman" w:hAnsi="Arial" w:cs="Arial"/>
          <w:b/>
          <w:color w:val="000000"/>
          <w:lang w:eastAsia="en-AU"/>
        </w:rPr>
      </w:pPr>
      <w:r>
        <w:rPr>
          <w:rFonts w:ascii="Arial" w:hAnsi="Arial" w:cs="Arial"/>
          <w:b/>
          <w:bCs/>
          <w:color w:val="4181C0"/>
          <w:sz w:val="18"/>
          <w:szCs w:val="18"/>
        </w:rPr>
        <w:t xml:space="preserve">There were </w:t>
      </w:r>
      <w:r w:rsidRPr="00CB64D1">
        <w:rPr>
          <w:rFonts w:ascii="Arial" w:hAnsi="Arial" w:cs="Arial"/>
          <w:b/>
          <w:bCs/>
          <w:color w:val="4181C0"/>
          <w:sz w:val="18"/>
          <w:szCs w:val="18"/>
        </w:rPr>
        <w:t>7,405</w:t>
      </w:r>
      <w:r>
        <w:rPr>
          <w:rFonts w:ascii="Arial" w:hAnsi="Arial" w:cs="Arial"/>
          <w:b/>
          <w:bCs/>
          <w:color w:val="4181C0"/>
          <w:sz w:val="18"/>
          <w:szCs w:val="18"/>
        </w:rPr>
        <w:t xml:space="preserve"> (</w:t>
      </w:r>
      <w:r w:rsidRPr="00CB64D1">
        <w:rPr>
          <w:rFonts w:ascii="Arial" w:hAnsi="Arial" w:cs="Arial"/>
          <w:b/>
          <w:bCs/>
          <w:color w:val="4181C0"/>
          <w:sz w:val="18"/>
          <w:szCs w:val="18"/>
        </w:rPr>
        <w:t>12.1%</w:t>
      </w:r>
      <w:r>
        <w:rPr>
          <w:rFonts w:ascii="Arial" w:hAnsi="Arial" w:cs="Arial"/>
          <w:b/>
          <w:bCs/>
          <w:color w:val="4181C0"/>
          <w:sz w:val="18"/>
          <w:szCs w:val="18"/>
        </w:rPr>
        <w:t>) persons who either returned or migrated to Australia, from overseas, to settle in Greater Canberra, in the year prior to the 2011 Census.</w:t>
      </w:r>
    </w:p>
    <w:p w:rsidR="00C6641B" w:rsidRDefault="00C6641B" w:rsidP="002A47EB">
      <w:pPr>
        <w:jc w:val="center"/>
        <w:rPr>
          <w:rFonts w:ascii="Arial" w:eastAsia="Times New Roman" w:hAnsi="Arial" w:cs="Arial"/>
          <w:b/>
          <w:color w:val="000000"/>
          <w:lang w:eastAsia="en-AU"/>
        </w:rPr>
      </w:pPr>
    </w:p>
    <w:p w:rsidR="00FC3FA2" w:rsidRPr="00FC3FA2" w:rsidRDefault="00FC3FA2" w:rsidP="00FC3FA2">
      <w:pPr>
        <w:jc w:val="center"/>
        <w:rPr>
          <w:rFonts w:ascii="Arial" w:eastAsia="Times New Roman" w:hAnsi="Arial" w:cs="Arial"/>
          <w:b/>
          <w:color w:val="000000"/>
          <w:sz w:val="24"/>
          <w:szCs w:val="24"/>
          <w:lang w:eastAsia="en-AU"/>
        </w:rPr>
      </w:pPr>
      <w:r w:rsidRPr="00FC3FA2">
        <w:rPr>
          <w:rFonts w:ascii="Arial" w:eastAsia="Times New Roman" w:hAnsi="Arial" w:cs="Arial"/>
          <w:b/>
          <w:color w:val="000000"/>
          <w:sz w:val="24"/>
          <w:szCs w:val="24"/>
          <w:lang w:eastAsia="en-AU"/>
        </w:rPr>
        <w:t xml:space="preserve">Place of usual residence 5 years ago for Greater Canberra residents who moved in the year prior to 2011 (excluding persons aged </w:t>
      </w:r>
      <w:proofErr w:type="gramStart"/>
      <w:r w:rsidRPr="00FC3FA2">
        <w:rPr>
          <w:rFonts w:ascii="Arial" w:eastAsia="Times New Roman" w:hAnsi="Arial" w:cs="Arial"/>
          <w:b/>
          <w:color w:val="000000"/>
          <w:sz w:val="24"/>
          <w:szCs w:val="24"/>
          <w:lang w:eastAsia="en-AU"/>
        </w:rPr>
        <w:t>under</w:t>
      </w:r>
      <w:proofErr w:type="gramEnd"/>
      <w:r w:rsidRPr="00FC3FA2">
        <w:rPr>
          <w:rFonts w:ascii="Arial" w:eastAsia="Times New Roman" w:hAnsi="Arial" w:cs="Arial"/>
          <w:b/>
          <w:color w:val="000000"/>
          <w:sz w:val="24"/>
          <w:szCs w:val="24"/>
          <w:lang w:eastAsia="en-AU"/>
        </w:rPr>
        <w:t xml:space="preserve"> five years)</w:t>
      </w:r>
    </w:p>
    <w:tbl>
      <w:tblPr>
        <w:tblStyle w:val="TableGrid"/>
        <w:tblW w:w="8930" w:type="dxa"/>
        <w:tblInd w:w="250" w:type="dxa"/>
        <w:tblLook w:val="04A0" w:firstRow="1" w:lastRow="0" w:firstColumn="1" w:lastColumn="0" w:noHBand="0" w:noVBand="1"/>
      </w:tblPr>
      <w:tblGrid>
        <w:gridCol w:w="2693"/>
        <w:gridCol w:w="3119"/>
        <w:gridCol w:w="3118"/>
      </w:tblGrid>
      <w:tr w:rsidR="002A47EB" w:rsidTr="00BE0687">
        <w:trPr>
          <w:trHeight w:val="340"/>
        </w:trPr>
        <w:tc>
          <w:tcPr>
            <w:tcW w:w="2693" w:type="dxa"/>
            <w:tcBorders>
              <w:top w:val="nil"/>
              <w:left w:val="nil"/>
            </w:tcBorders>
            <w:shd w:val="clear" w:color="auto" w:fill="FFFFFF" w:themeFill="background1"/>
          </w:tcPr>
          <w:p w:rsidR="002A47EB" w:rsidRDefault="002A47EB" w:rsidP="002A47EB">
            <w:pPr>
              <w:jc w:val="center"/>
              <w:rPr>
                <w:rFonts w:ascii="Arial" w:eastAsia="Times New Roman" w:hAnsi="Arial" w:cs="Arial"/>
                <w:b/>
                <w:color w:val="000000"/>
                <w:lang w:eastAsia="en-AU"/>
              </w:rPr>
            </w:pPr>
          </w:p>
        </w:tc>
        <w:tc>
          <w:tcPr>
            <w:tcW w:w="3119" w:type="dxa"/>
            <w:shd w:val="clear" w:color="auto" w:fill="548DD4" w:themeFill="text2" w:themeFillTint="99"/>
            <w:vAlign w:val="center"/>
          </w:tcPr>
          <w:p w:rsidR="002A47EB" w:rsidRPr="00140DF9" w:rsidRDefault="002A47EB" w:rsidP="00DA1911">
            <w:pPr>
              <w:jc w:val="right"/>
              <w:rPr>
                <w:rFonts w:ascii="Arial" w:eastAsia="Times New Roman" w:hAnsi="Arial" w:cs="Arial"/>
                <w:b/>
                <w:color w:val="000000"/>
                <w:lang w:eastAsia="en-AU"/>
              </w:rPr>
            </w:pPr>
            <w:r>
              <w:rPr>
                <w:rFonts w:ascii="Arial" w:eastAsia="Times New Roman" w:hAnsi="Arial" w:cs="Arial"/>
                <w:b/>
                <w:color w:val="000000"/>
                <w:lang w:eastAsia="en-AU"/>
              </w:rPr>
              <w:t>2011</w:t>
            </w:r>
          </w:p>
        </w:tc>
        <w:tc>
          <w:tcPr>
            <w:tcW w:w="3118" w:type="dxa"/>
            <w:shd w:val="clear" w:color="auto" w:fill="548DD4" w:themeFill="text2" w:themeFillTint="99"/>
            <w:vAlign w:val="center"/>
          </w:tcPr>
          <w:p w:rsidR="002A47EB" w:rsidRPr="00140DF9" w:rsidRDefault="002A47EB" w:rsidP="00DA1911">
            <w:pPr>
              <w:jc w:val="right"/>
              <w:rPr>
                <w:rFonts w:ascii="Arial" w:eastAsia="Times New Roman" w:hAnsi="Arial" w:cs="Arial"/>
                <w:b/>
                <w:color w:val="000000"/>
                <w:lang w:eastAsia="en-AU"/>
              </w:rPr>
            </w:pPr>
            <w:r>
              <w:rPr>
                <w:rFonts w:ascii="Arial" w:eastAsia="Times New Roman" w:hAnsi="Arial" w:cs="Arial"/>
                <w:b/>
                <w:color w:val="000000"/>
                <w:lang w:eastAsia="en-AU"/>
              </w:rPr>
              <w:t>2006</w:t>
            </w:r>
          </w:p>
        </w:tc>
      </w:tr>
      <w:tr w:rsidR="00D02B70" w:rsidTr="00BE0687">
        <w:trPr>
          <w:trHeight w:val="340"/>
        </w:trPr>
        <w:tc>
          <w:tcPr>
            <w:tcW w:w="2693" w:type="dxa"/>
            <w:shd w:val="clear" w:color="auto" w:fill="8DB3E2" w:themeFill="text2" w:themeFillTint="66"/>
            <w:vAlign w:val="bottom"/>
          </w:tcPr>
          <w:p w:rsidR="00D02B70" w:rsidRPr="00E640DC" w:rsidRDefault="00FC3FA2" w:rsidP="00DA1911">
            <w:pPr>
              <w:spacing w:before="6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Within Territory</w:t>
            </w:r>
          </w:p>
        </w:tc>
        <w:tc>
          <w:tcPr>
            <w:tcW w:w="3119" w:type="dxa"/>
            <w:shd w:val="clear" w:color="auto" w:fill="C6D9F1" w:themeFill="text2" w:themeFillTint="33"/>
            <w:vAlign w:val="bottom"/>
          </w:tcPr>
          <w:p w:rsidR="00D02B70" w:rsidRPr="00192EAA" w:rsidRDefault="00D02B70" w:rsidP="00DA1911">
            <w:pPr>
              <w:jc w:val="right"/>
              <w:rPr>
                <w:rFonts w:ascii="Arial" w:hAnsi="Arial" w:cs="Arial"/>
                <w:sz w:val="18"/>
                <w:szCs w:val="18"/>
              </w:rPr>
            </w:pPr>
            <w:r w:rsidRPr="00192EAA">
              <w:rPr>
                <w:rFonts w:ascii="Arial" w:hAnsi="Arial" w:cs="Arial"/>
                <w:sz w:val="18"/>
                <w:szCs w:val="18"/>
              </w:rPr>
              <w:t>72,272 (50.9%)</w:t>
            </w:r>
          </w:p>
        </w:tc>
        <w:tc>
          <w:tcPr>
            <w:tcW w:w="3118" w:type="dxa"/>
            <w:shd w:val="clear" w:color="auto" w:fill="C6D9F1" w:themeFill="text2" w:themeFillTint="33"/>
            <w:vAlign w:val="bottom"/>
          </w:tcPr>
          <w:p w:rsidR="00D02B70" w:rsidRPr="00192EAA" w:rsidRDefault="00D02B70" w:rsidP="00DA1911">
            <w:pPr>
              <w:jc w:val="right"/>
              <w:rPr>
                <w:rFonts w:ascii="Arial" w:hAnsi="Arial" w:cs="Arial"/>
                <w:sz w:val="18"/>
                <w:szCs w:val="18"/>
              </w:rPr>
            </w:pPr>
            <w:r w:rsidRPr="00192EAA">
              <w:rPr>
                <w:rFonts w:ascii="Arial" w:hAnsi="Arial" w:cs="Arial"/>
                <w:sz w:val="18"/>
                <w:szCs w:val="18"/>
              </w:rPr>
              <w:t>68,160 (54.2%)</w:t>
            </w:r>
          </w:p>
        </w:tc>
      </w:tr>
      <w:tr w:rsidR="00D02B70" w:rsidTr="00BE0687">
        <w:trPr>
          <w:trHeight w:val="340"/>
        </w:trPr>
        <w:tc>
          <w:tcPr>
            <w:tcW w:w="2693" w:type="dxa"/>
            <w:shd w:val="clear" w:color="auto" w:fill="8DB3E2" w:themeFill="text2" w:themeFillTint="66"/>
            <w:vAlign w:val="bottom"/>
          </w:tcPr>
          <w:p w:rsidR="00D02B70" w:rsidRPr="00E640DC" w:rsidRDefault="00FC3FA2" w:rsidP="00DA1911">
            <w:pPr>
              <w:spacing w:before="6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Interstate</w:t>
            </w:r>
          </w:p>
        </w:tc>
        <w:tc>
          <w:tcPr>
            <w:tcW w:w="3119" w:type="dxa"/>
            <w:shd w:val="clear" w:color="auto" w:fill="C6D9F1" w:themeFill="text2" w:themeFillTint="33"/>
            <w:vAlign w:val="bottom"/>
          </w:tcPr>
          <w:p w:rsidR="00D02B70" w:rsidRPr="00192EAA" w:rsidRDefault="00D02B70" w:rsidP="00DA1911">
            <w:pPr>
              <w:jc w:val="right"/>
              <w:rPr>
                <w:rFonts w:ascii="Arial" w:hAnsi="Arial" w:cs="Arial"/>
                <w:sz w:val="18"/>
                <w:szCs w:val="18"/>
              </w:rPr>
            </w:pPr>
            <w:r w:rsidRPr="00192EAA">
              <w:rPr>
                <w:rFonts w:ascii="Arial" w:hAnsi="Arial" w:cs="Arial"/>
                <w:sz w:val="18"/>
                <w:szCs w:val="18"/>
              </w:rPr>
              <w:t>45,495 (32.1%)</w:t>
            </w:r>
          </w:p>
        </w:tc>
        <w:tc>
          <w:tcPr>
            <w:tcW w:w="3118" w:type="dxa"/>
            <w:shd w:val="clear" w:color="auto" w:fill="C6D9F1" w:themeFill="text2" w:themeFillTint="33"/>
            <w:vAlign w:val="bottom"/>
          </w:tcPr>
          <w:p w:rsidR="00D02B70" w:rsidRPr="00192EAA" w:rsidRDefault="00D02B70" w:rsidP="00DA1911">
            <w:pPr>
              <w:jc w:val="right"/>
              <w:rPr>
                <w:rFonts w:ascii="Arial" w:hAnsi="Arial" w:cs="Arial"/>
                <w:sz w:val="18"/>
                <w:szCs w:val="18"/>
              </w:rPr>
            </w:pPr>
            <w:r w:rsidRPr="00192EAA">
              <w:rPr>
                <w:rFonts w:ascii="Arial" w:hAnsi="Arial" w:cs="Arial"/>
                <w:sz w:val="18"/>
                <w:szCs w:val="18"/>
              </w:rPr>
              <w:t>42,624 (33.9%)</w:t>
            </w:r>
          </w:p>
        </w:tc>
      </w:tr>
      <w:tr w:rsidR="00D02B70" w:rsidTr="00BE0687">
        <w:trPr>
          <w:trHeight w:val="340"/>
        </w:trPr>
        <w:tc>
          <w:tcPr>
            <w:tcW w:w="2693" w:type="dxa"/>
            <w:shd w:val="clear" w:color="auto" w:fill="8DB3E2" w:themeFill="text2" w:themeFillTint="66"/>
            <w:vAlign w:val="bottom"/>
          </w:tcPr>
          <w:p w:rsidR="00D02B70" w:rsidRPr="00E640DC" w:rsidRDefault="00D02B70" w:rsidP="00DA1911">
            <w:pPr>
              <w:spacing w:before="60"/>
              <w:rPr>
                <w:rFonts w:ascii="Arial" w:eastAsia="Times New Roman" w:hAnsi="Arial" w:cs="Arial"/>
                <w:color w:val="000000"/>
                <w:sz w:val="18"/>
                <w:szCs w:val="18"/>
                <w:lang w:eastAsia="en-AU"/>
              </w:rPr>
            </w:pPr>
            <w:r w:rsidRPr="00E640DC">
              <w:rPr>
                <w:rFonts w:ascii="Arial" w:eastAsia="Times New Roman" w:hAnsi="Arial" w:cs="Arial"/>
                <w:color w:val="000000"/>
                <w:sz w:val="18"/>
                <w:szCs w:val="18"/>
                <w:lang w:eastAsia="en-AU"/>
              </w:rPr>
              <w:t>Overseas</w:t>
            </w:r>
          </w:p>
        </w:tc>
        <w:tc>
          <w:tcPr>
            <w:tcW w:w="3119" w:type="dxa"/>
            <w:shd w:val="clear" w:color="auto" w:fill="C6D9F1" w:themeFill="text2" w:themeFillTint="33"/>
            <w:vAlign w:val="bottom"/>
          </w:tcPr>
          <w:p w:rsidR="00D02B70" w:rsidRPr="00192EAA" w:rsidRDefault="00D02B70" w:rsidP="00DA1911">
            <w:pPr>
              <w:jc w:val="right"/>
              <w:rPr>
                <w:rFonts w:ascii="Arial" w:hAnsi="Arial" w:cs="Arial"/>
                <w:sz w:val="18"/>
                <w:szCs w:val="18"/>
              </w:rPr>
            </w:pPr>
            <w:r w:rsidRPr="00192EAA">
              <w:rPr>
                <w:rFonts w:ascii="Arial" w:hAnsi="Arial" w:cs="Arial"/>
                <w:sz w:val="18"/>
                <w:szCs w:val="18"/>
              </w:rPr>
              <w:t>22,874 (16.1%)</w:t>
            </w:r>
          </w:p>
        </w:tc>
        <w:tc>
          <w:tcPr>
            <w:tcW w:w="3118" w:type="dxa"/>
            <w:shd w:val="clear" w:color="auto" w:fill="C6D9F1" w:themeFill="text2" w:themeFillTint="33"/>
            <w:vAlign w:val="bottom"/>
          </w:tcPr>
          <w:p w:rsidR="00D02B70" w:rsidRPr="00192EAA" w:rsidRDefault="00D02B70" w:rsidP="00DA1911">
            <w:pPr>
              <w:jc w:val="right"/>
              <w:rPr>
                <w:rFonts w:ascii="Arial" w:hAnsi="Arial" w:cs="Arial"/>
                <w:sz w:val="18"/>
                <w:szCs w:val="18"/>
              </w:rPr>
            </w:pPr>
            <w:r w:rsidRPr="00192EAA">
              <w:rPr>
                <w:rFonts w:ascii="Arial" w:hAnsi="Arial" w:cs="Arial"/>
                <w:sz w:val="18"/>
                <w:szCs w:val="18"/>
              </w:rPr>
              <w:t>14,450 (11.9%)</w:t>
            </w:r>
          </w:p>
        </w:tc>
      </w:tr>
      <w:tr w:rsidR="00D02B70" w:rsidTr="00BE0687">
        <w:trPr>
          <w:trHeight w:val="340"/>
        </w:trPr>
        <w:tc>
          <w:tcPr>
            <w:tcW w:w="2693" w:type="dxa"/>
            <w:shd w:val="clear" w:color="auto" w:fill="8DB3E2" w:themeFill="text2" w:themeFillTint="66"/>
            <w:vAlign w:val="bottom"/>
          </w:tcPr>
          <w:p w:rsidR="00D02B70" w:rsidRPr="00E640DC" w:rsidRDefault="00D02B70" w:rsidP="00DA1911">
            <w:pPr>
              <w:spacing w:before="6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Total persons</w:t>
            </w:r>
          </w:p>
        </w:tc>
        <w:tc>
          <w:tcPr>
            <w:tcW w:w="3119" w:type="dxa"/>
            <w:shd w:val="clear" w:color="auto" w:fill="C6D9F1" w:themeFill="text2" w:themeFillTint="33"/>
            <w:vAlign w:val="bottom"/>
          </w:tcPr>
          <w:p w:rsidR="00D02B70" w:rsidRPr="00192EAA" w:rsidRDefault="00D02B70" w:rsidP="00DA1911">
            <w:pPr>
              <w:jc w:val="right"/>
              <w:rPr>
                <w:rFonts w:ascii="Arial" w:hAnsi="Arial" w:cs="Arial"/>
                <w:sz w:val="18"/>
                <w:szCs w:val="18"/>
              </w:rPr>
            </w:pPr>
            <w:r w:rsidRPr="00192EAA">
              <w:rPr>
                <w:rFonts w:ascii="Arial" w:hAnsi="Arial" w:cs="Arial"/>
                <w:sz w:val="18"/>
                <w:szCs w:val="18"/>
              </w:rPr>
              <w:t>141,879 (100%)</w:t>
            </w:r>
          </w:p>
        </w:tc>
        <w:tc>
          <w:tcPr>
            <w:tcW w:w="3118" w:type="dxa"/>
            <w:shd w:val="clear" w:color="auto" w:fill="C6D9F1" w:themeFill="text2" w:themeFillTint="33"/>
            <w:vAlign w:val="bottom"/>
          </w:tcPr>
          <w:p w:rsidR="00D02B70" w:rsidRPr="00192EAA" w:rsidRDefault="00D02B70" w:rsidP="00DA1911">
            <w:pPr>
              <w:jc w:val="right"/>
              <w:rPr>
                <w:rFonts w:ascii="Arial" w:hAnsi="Arial" w:cs="Arial"/>
                <w:sz w:val="18"/>
                <w:szCs w:val="18"/>
              </w:rPr>
            </w:pPr>
            <w:r w:rsidRPr="00192EAA">
              <w:rPr>
                <w:rFonts w:ascii="Arial" w:hAnsi="Arial" w:cs="Arial"/>
                <w:sz w:val="18"/>
                <w:szCs w:val="18"/>
              </w:rPr>
              <w:t>125,695 (100%)</w:t>
            </w:r>
          </w:p>
        </w:tc>
      </w:tr>
    </w:tbl>
    <w:p w:rsidR="002A47EB" w:rsidRDefault="002A47EB" w:rsidP="002A47EB">
      <w:pPr>
        <w:rPr>
          <w:rFonts w:ascii="Arial" w:hAnsi="Arial" w:cs="Arial"/>
          <w:b/>
        </w:rPr>
      </w:pPr>
    </w:p>
    <w:p w:rsidR="00D02B70" w:rsidRPr="00640E9A" w:rsidRDefault="00D02B70" w:rsidP="00DA1911">
      <w:pPr>
        <w:pStyle w:val="ListParagraph"/>
        <w:numPr>
          <w:ilvl w:val="0"/>
          <w:numId w:val="17"/>
        </w:numPr>
        <w:rPr>
          <w:rFonts w:ascii="Arial" w:eastAsia="Times New Roman" w:hAnsi="Arial" w:cs="Arial"/>
          <w:b/>
          <w:color w:val="000000"/>
          <w:lang w:eastAsia="en-AU"/>
        </w:rPr>
      </w:pPr>
      <w:r w:rsidRPr="00640E9A">
        <w:rPr>
          <w:rFonts w:ascii="Arial" w:hAnsi="Arial" w:cs="Arial"/>
          <w:b/>
          <w:bCs/>
          <w:color w:val="4181C0"/>
          <w:sz w:val="18"/>
          <w:szCs w:val="18"/>
        </w:rPr>
        <w:t xml:space="preserve">Of the Greater Canberra residents who moved </w:t>
      </w:r>
      <w:r w:rsidR="00FC3FA2">
        <w:rPr>
          <w:rFonts w:ascii="Arial" w:hAnsi="Arial" w:cs="Arial"/>
          <w:b/>
          <w:bCs/>
          <w:color w:val="4181C0"/>
          <w:sz w:val="18"/>
          <w:szCs w:val="18"/>
        </w:rPr>
        <w:t xml:space="preserve">in the </w:t>
      </w:r>
      <w:r w:rsidRPr="00640E9A">
        <w:rPr>
          <w:rFonts w:ascii="Arial" w:hAnsi="Arial" w:cs="Arial"/>
          <w:b/>
          <w:bCs/>
          <w:color w:val="4181C0"/>
          <w:sz w:val="18"/>
          <w:szCs w:val="18"/>
        </w:rPr>
        <w:t xml:space="preserve">five years prior to </w:t>
      </w:r>
      <w:r w:rsidR="00FC3FA2">
        <w:rPr>
          <w:rFonts w:ascii="Arial" w:hAnsi="Arial" w:cs="Arial"/>
          <w:b/>
          <w:bCs/>
          <w:color w:val="4181C0"/>
          <w:sz w:val="18"/>
          <w:szCs w:val="18"/>
        </w:rPr>
        <w:t xml:space="preserve">the </w:t>
      </w:r>
      <w:r>
        <w:rPr>
          <w:rFonts w:ascii="Arial" w:hAnsi="Arial" w:cs="Arial"/>
          <w:b/>
          <w:bCs/>
          <w:color w:val="4181C0"/>
          <w:sz w:val="18"/>
          <w:szCs w:val="18"/>
        </w:rPr>
        <w:t xml:space="preserve">2011 </w:t>
      </w:r>
      <w:r w:rsidRPr="00640E9A">
        <w:rPr>
          <w:rFonts w:ascii="Arial" w:hAnsi="Arial" w:cs="Arial"/>
          <w:b/>
          <w:bCs/>
          <w:color w:val="4181C0"/>
          <w:sz w:val="18"/>
          <w:szCs w:val="18"/>
        </w:rPr>
        <w:t>Census</w:t>
      </w:r>
      <w:r w:rsidR="00FC3FA2">
        <w:rPr>
          <w:rFonts w:ascii="Arial" w:hAnsi="Arial" w:cs="Arial"/>
          <w:b/>
          <w:bCs/>
          <w:color w:val="4181C0"/>
          <w:sz w:val="18"/>
          <w:szCs w:val="18"/>
        </w:rPr>
        <w:t>,</w:t>
      </w:r>
      <w:r w:rsidRPr="00640E9A">
        <w:rPr>
          <w:rFonts w:ascii="Arial" w:hAnsi="Arial" w:cs="Arial"/>
          <w:b/>
          <w:bCs/>
          <w:color w:val="4181C0"/>
          <w:sz w:val="18"/>
          <w:szCs w:val="18"/>
        </w:rPr>
        <w:t xml:space="preserve"> most moved from within the </w:t>
      </w:r>
      <w:r w:rsidR="00FC3FA2">
        <w:rPr>
          <w:rFonts w:ascii="Arial" w:hAnsi="Arial" w:cs="Arial"/>
          <w:b/>
          <w:bCs/>
          <w:color w:val="4181C0"/>
          <w:sz w:val="18"/>
          <w:szCs w:val="18"/>
        </w:rPr>
        <w:t>Territory</w:t>
      </w:r>
      <w:r w:rsidRPr="00640E9A">
        <w:rPr>
          <w:rFonts w:ascii="Arial" w:hAnsi="Arial" w:cs="Arial"/>
          <w:b/>
          <w:bCs/>
          <w:color w:val="4181C0"/>
          <w:sz w:val="18"/>
          <w:szCs w:val="18"/>
        </w:rPr>
        <w:t xml:space="preserve"> (</w:t>
      </w:r>
      <w:r w:rsidRPr="00CB64D1">
        <w:rPr>
          <w:rFonts w:ascii="Arial" w:hAnsi="Arial" w:cs="Arial"/>
          <w:b/>
          <w:bCs/>
          <w:color w:val="4181C0"/>
          <w:sz w:val="18"/>
          <w:szCs w:val="18"/>
        </w:rPr>
        <w:t>50.9%).</w:t>
      </w:r>
      <w:r w:rsidRPr="00640E9A">
        <w:rPr>
          <w:rFonts w:ascii="Arial" w:hAnsi="Arial" w:cs="Arial"/>
          <w:b/>
          <w:bCs/>
          <w:color w:val="FF0000"/>
          <w:sz w:val="18"/>
          <w:szCs w:val="18"/>
        </w:rPr>
        <w:t xml:space="preserve"> </w:t>
      </w:r>
    </w:p>
    <w:p w:rsidR="00D02B70" w:rsidRPr="000D3BE0" w:rsidRDefault="00D02B70" w:rsidP="00DA1911">
      <w:pPr>
        <w:pStyle w:val="ListParagraph"/>
        <w:numPr>
          <w:ilvl w:val="0"/>
          <w:numId w:val="17"/>
        </w:numPr>
        <w:rPr>
          <w:rFonts w:ascii="Arial" w:eastAsia="Times New Roman" w:hAnsi="Arial" w:cs="Arial"/>
          <w:b/>
          <w:color w:val="000000"/>
          <w:lang w:eastAsia="en-AU"/>
        </w:rPr>
      </w:pPr>
      <w:r>
        <w:rPr>
          <w:rFonts w:ascii="Arial" w:hAnsi="Arial" w:cs="Arial"/>
          <w:b/>
          <w:bCs/>
          <w:color w:val="4181C0"/>
          <w:sz w:val="18"/>
          <w:szCs w:val="18"/>
        </w:rPr>
        <w:t xml:space="preserve">There were </w:t>
      </w:r>
      <w:r w:rsidRPr="00CB64D1">
        <w:rPr>
          <w:rFonts w:ascii="Arial" w:hAnsi="Arial" w:cs="Arial"/>
          <w:b/>
          <w:bCs/>
          <w:color w:val="4181C0"/>
          <w:sz w:val="18"/>
          <w:szCs w:val="18"/>
        </w:rPr>
        <w:t>22,874</w:t>
      </w:r>
      <w:r>
        <w:rPr>
          <w:rFonts w:ascii="Arial" w:hAnsi="Arial" w:cs="Arial"/>
          <w:b/>
          <w:bCs/>
          <w:color w:val="4181C0"/>
          <w:sz w:val="18"/>
          <w:szCs w:val="18"/>
        </w:rPr>
        <w:t xml:space="preserve"> (</w:t>
      </w:r>
      <w:r w:rsidRPr="00CB64D1">
        <w:rPr>
          <w:rFonts w:ascii="Arial" w:hAnsi="Arial" w:cs="Arial"/>
          <w:b/>
          <w:bCs/>
          <w:color w:val="4181C0"/>
          <w:sz w:val="18"/>
          <w:szCs w:val="18"/>
        </w:rPr>
        <w:t>16.1%</w:t>
      </w:r>
      <w:r>
        <w:rPr>
          <w:rFonts w:ascii="Arial" w:hAnsi="Arial" w:cs="Arial"/>
          <w:b/>
          <w:bCs/>
          <w:color w:val="4181C0"/>
          <w:sz w:val="18"/>
          <w:szCs w:val="18"/>
        </w:rPr>
        <w:t xml:space="preserve">) persons who either returned or migrated to Australia, from overseas, to settle in Greater Canberra, </w:t>
      </w:r>
      <w:r w:rsidR="00FC3FA2">
        <w:rPr>
          <w:rFonts w:ascii="Arial" w:hAnsi="Arial" w:cs="Arial"/>
          <w:b/>
          <w:bCs/>
          <w:color w:val="4181C0"/>
          <w:sz w:val="18"/>
          <w:szCs w:val="18"/>
        </w:rPr>
        <w:t xml:space="preserve">in the </w:t>
      </w:r>
      <w:r>
        <w:rPr>
          <w:rFonts w:ascii="Arial" w:hAnsi="Arial" w:cs="Arial"/>
          <w:b/>
          <w:bCs/>
          <w:color w:val="4181C0"/>
          <w:sz w:val="18"/>
          <w:szCs w:val="18"/>
        </w:rPr>
        <w:t>five years prior to the 2011 Census.</w:t>
      </w:r>
    </w:p>
    <w:p w:rsidR="002A47EB" w:rsidRDefault="002A47EB" w:rsidP="00D02B70">
      <w:pPr>
        <w:pStyle w:val="ListParagraph"/>
      </w:pPr>
    </w:p>
    <w:sectPr w:rsidR="002A47EB" w:rsidSect="00C274AF">
      <w:headerReference w:type="default" r:id="rId9"/>
      <w:footerReference w:type="default" r:id="rId10"/>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F9F" w:rsidRDefault="003B6F9F" w:rsidP="00FB2000">
      <w:pPr>
        <w:spacing w:after="0" w:line="240" w:lineRule="auto"/>
      </w:pPr>
      <w:r>
        <w:separator/>
      </w:r>
    </w:p>
  </w:endnote>
  <w:endnote w:type="continuationSeparator" w:id="0">
    <w:p w:rsidR="003B6F9F" w:rsidRDefault="003B6F9F" w:rsidP="00FB2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F9F" w:rsidRDefault="003B6F9F">
    <w:pPr>
      <w:pStyle w:val="Footer"/>
    </w:pPr>
    <w:r>
      <w:rPr>
        <w:noProof/>
        <w:lang w:eastAsia="en-AU"/>
      </w:rPr>
      <w:drawing>
        <wp:anchor distT="0" distB="0" distL="114300" distR="114300" simplePos="0" relativeHeight="251659264" behindDoc="1" locked="0" layoutInCell="1" allowOverlap="1" wp14:anchorId="7A1A6035" wp14:editId="60E9BEF2">
          <wp:simplePos x="0" y="0"/>
          <wp:positionH relativeFrom="column">
            <wp:posOffset>-925902</wp:posOffset>
          </wp:positionH>
          <wp:positionV relativeFrom="paragraph">
            <wp:posOffset>-449759</wp:posOffset>
          </wp:positionV>
          <wp:extent cx="7565366" cy="123905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65366" cy="1239052"/>
                  </a:xfrm>
                  <a:prstGeom prst="rect">
                    <a:avLst/>
                  </a:prstGeom>
                </pic:spPr>
              </pic:pic>
            </a:graphicData>
          </a:graphic>
          <wp14:sizeRelH relativeFrom="page">
            <wp14:pctWidth>0</wp14:pctWidth>
          </wp14:sizeRelH>
          <wp14:sizeRelV relativeFrom="page">
            <wp14:pctHeight>0</wp14:pctHeight>
          </wp14:sizeRelV>
        </wp:anchor>
      </w:drawing>
    </w:r>
  </w:p>
  <w:p w:rsidR="003B6F9F" w:rsidRDefault="003B6F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F9F" w:rsidRDefault="003B6F9F" w:rsidP="00FB2000">
      <w:pPr>
        <w:spacing w:after="0" w:line="240" w:lineRule="auto"/>
      </w:pPr>
      <w:r>
        <w:separator/>
      </w:r>
    </w:p>
  </w:footnote>
  <w:footnote w:type="continuationSeparator" w:id="0">
    <w:p w:rsidR="003B6F9F" w:rsidRDefault="003B6F9F" w:rsidP="00FB20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F9F" w:rsidRDefault="003B6F9F">
    <w:pPr>
      <w:pStyle w:val="Header"/>
    </w:pPr>
    <w:r>
      <w:rPr>
        <w:noProof/>
        <w:lang w:eastAsia="en-AU"/>
      </w:rPr>
      <w:drawing>
        <wp:anchor distT="0" distB="0" distL="114300" distR="114300" simplePos="0" relativeHeight="251660288" behindDoc="1" locked="0" layoutInCell="1" allowOverlap="1" wp14:anchorId="6D9F6438" wp14:editId="16D4BB19">
          <wp:simplePos x="0" y="0"/>
          <wp:positionH relativeFrom="column">
            <wp:posOffset>-923026</wp:posOffset>
          </wp:positionH>
          <wp:positionV relativeFrom="paragraph">
            <wp:posOffset>-458841</wp:posOffset>
          </wp:positionV>
          <wp:extent cx="7548113" cy="207896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48114" cy="2078966"/>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t>A</w:t>
    </w:r>
  </w:p>
  <w:p w:rsidR="003B6F9F" w:rsidRDefault="003B6F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526"/>
    <w:multiLevelType w:val="hybridMultilevel"/>
    <w:tmpl w:val="D7CE9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D272E0"/>
    <w:multiLevelType w:val="hybridMultilevel"/>
    <w:tmpl w:val="DA5EC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C5662B9"/>
    <w:multiLevelType w:val="hybridMultilevel"/>
    <w:tmpl w:val="3920ECEE"/>
    <w:lvl w:ilvl="0" w:tplc="872AB5AC">
      <w:start w:val="1"/>
      <w:numFmt w:val="bullet"/>
      <w:lvlText w:val=""/>
      <w:lvlJc w:val="left"/>
      <w:pPr>
        <w:ind w:left="720" w:hanging="360"/>
      </w:pPr>
      <w:rPr>
        <w:rFonts w:ascii="Symbol" w:hAnsi="Symbol" w:hint="default"/>
        <w:color w:val="4F81BD"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D522569"/>
    <w:multiLevelType w:val="hybridMultilevel"/>
    <w:tmpl w:val="1CDA40EE"/>
    <w:lvl w:ilvl="0" w:tplc="0C090001">
      <w:start w:val="1"/>
      <w:numFmt w:val="bullet"/>
      <w:lvlText w:val=""/>
      <w:lvlJc w:val="left"/>
      <w:pPr>
        <w:ind w:left="719" w:hanging="360"/>
      </w:pPr>
      <w:rPr>
        <w:rFonts w:ascii="Symbol" w:hAnsi="Symbol" w:hint="default"/>
      </w:rPr>
    </w:lvl>
    <w:lvl w:ilvl="1" w:tplc="0C090003" w:tentative="1">
      <w:start w:val="1"/>
      <w:numFmt w:val="bullet"/>
      <w:lvlText w:val="o"/>
      <w:lvlJc w:val="left"/>
      <w:pPr>
        <w:ind w:left="1439" w:hanging="360"/>
      </w:pPr>
      <w:rPr>
        <w:rFonts w:ascii="Courier New" w:hAnsi="Courier New" w:cs="Courier New" w:hint="default"/>
      </w:rPr>
    </w:lvl>
    <w:lvl w:ilvl="2" w:tplc="0C090005" w:tentative="1">
      <w:start w:val="1"/>
      <w:numFmt w:val="bullet"/>
      <w:lvlText w:val=""/>
      <w:lvlJc w:val="left"/>
      <w:pPr>
        <w:ind w:left="2159" w:hanging="360"/>
      </w:pPr>
      <w:rPr>
        <w:rFonts w:ascii="Wingdings" w:hAnsi="Wingdings" w:hint="default"/>
      </w:rPr>
    </w:lvl>
    <w:lvl w:ilvl="3" w:tplc="0C090001" w:tentative="1">
      <w:start w:val="1"/>
      <w:numFmt w:val="bullet"/>
      <w:lvlText w:val=""/>
      <w:lvlJc w:val="left"/>
      <w:pPr>
        <w:ind w:left="2879" w:hanging="360"/>
      </w:pPr>
      <w:rPr>
        <w:rFonts w:ascii="Symbol" w:hAnsi="Symbol" w:hint="default"/>
      </w:rPr>
    </w:lvl>
    <w:lvl w:ilvl="4" w:tplc="0C090003" w:tentative="1">
      <w:start w:val="1"/>
      <w:numFmt w:val="bullet"/>
      <w:lvlText w:val="o"/>
      <w:lvlJc w:val="left"/>
      <w:pPr>
        <w:ind w:left="3599" w:hanging="360"/>
      </w:pPr>
      <w:rPr>
        <w:rFonts w:ascii="Courier New" w:hAnsi="Courier New" w:cs="Courier New" w:hint="default"/>
      </w:rPr>
    </w:lvl>
    <w:lvl w:ilvl="5" w:tplc="0C090005" w:tentative="1">
      <w:start w:val="1"/>
      <w:numFmt w:val="bullet"/>
      <w:lvlText w:val=""/>
      <w:lvlJc w:val="left"/>
      <w:pPr>
        <w:ind w:left="4319" w:hanging="360"/>
      </w:pPr>
      <w:rPr>
        <w:rFonts w:ascii="Wingdings" w:hAnsi="Wingdings" w:hint="default"/>
      </w:rPr>
    </w:lvl>
    <w:lvl w:ilvl="6" w:tplc="0C090001" w:tentative="1">
      <w:start w:val="1"/>
      <w:numFmt w:val="bullet"/>
      <w:lvlText w:val=""/>
      <w:lvlJc w:val="left"/>
      <w:pPr>
        <w:ind w:left="5039" w:hanging="360"/>
      </w:pPr>
      <w:rPr>
        <w:rFonts w:ascii="Symbol" w:hAnsi="Symbol" w:hint="default"/>
      </w:rPr>
    </w:lvl>
    <w:lvl w:ilvl="7" w:tplc="0C090003" w:tentative="1">
      <w:start w:val="1"/>
      <w:numFmt w:val="bullet"/>
      <w:lvlText w:val="o"/>
      <w:lvlJc w:val="left"/>
      <w:pPr>
        <w:ind w:left="5759" w:hanging="360"/>
      </w:pPr>
      <w:rPr>
        <w:rFonts w:ascii="Courier New" w:hAnsi="Courier New" w:cs="Courier New" w:hint="default"/>
      </w:rPr>
    </w:lvl>
    <w:lvl w:ilvl="8" w:tplc="0C090005" w:tentative="1">
      <w:start w:val="1"/>
      <w:numFmt w:val="bullet"/>
      <w:lvlText w:val=""/>
      <w:lvlJc w:val="left"/>
      <w:pPr>
        <w:ind w:left="6479" w:hanging="360"/>
      </w:pPr>
      <w:rPr>
        <w:rFonts w:ascii="Wingdings" w:hAnsi="Wingdings" w:hint="default"/>
      </w:rPr>
    </w:lvl>
  </w:abstractNum>
  <w:abstractNum w:abstractNumId="4">
    <w:nsid w:val="178047E7"/>
    <w:multiLevelType w:val="hybridMultilevel"/>
    <w:tmpl w:val="6AF49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9686F9E"/>
    <w:multiLevelType w:val="hybridMultilevel"/>
    <w:tmpl w:val="91E8D4EC"/>
    <w:lvl w:ilvl="0" w:tplc="872AB5AC">
      <w:start w:val="1"/>
      <w:numFmt w:val="bullet"/>
      <w:lvlText w:val=""/>
      <w:lvlJc w:val="left"/>
      <w:pPr>
        <w:ind w:left="720" w:hanging="360"/>
      </w:pPr>
      <w:rPr>
        <w:rFonts w:ascii="Symbol" w:hAnsi="Symbol" w:hint="default"/>
        <w:color w:val="4F81BD"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C691708"/>
    <w:multiLevelType w:val="hybridMultilevel"/>
    <w:tmpl w:val="6E203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1937848"/>
    <w:multiLevelType w:val="hybridMultilevel"/>
    <w:tmpl w:val="5942D4AC"/>
    <w:lvl w:ilvl="0" w:tplc="0C090001">
      <w:start w:val="1"/>
      <w:numFmt w:val="bullet"/>
      <w:lvlText w:val=""/>
      <w:lvlJc w:val="left"/>
      <w:pPr>
        <w:ind w:left="366" w:hanging="360"/>
      </w:pPr>
      <w:rPr>
        <w:rFonts w:ascii="Symbol" w:hAnsi="Symbol" w:hint="default"/>
      </w:rPr>
    </w:lvl>
    <w:lvl w:ilvl="1" w:tplc="0C090003" w:tentative="1">
      <w:start w:val="1"/>
      <w:numFmt w:val="bullet"/>
      <w:lvlText w:val="o"/>
      <w:lvlJc w:val="left"/>
      <w:pPr>
        <w:ind w:left="1086" w:hanging="360"/>
      </w:pPr>
      <w:rPr>
        <w:rFonts w:ascii="Courier New" w:hAnsi="Courier New" w:cs="Courier New" w:hint="default"/>
      </w:rPr>
    </w:lvl>
    <w:lvl w:ilvl="2" w:tplc="0C090005" w:tentative="1">
      <w:start w:val="1"/>
      <w:numFmt w:val="bullet"/>
      <w:lvlText w:val=""/>
      <w:lvlJc w:val="left"/>
      <w:pPr>
        <w:ind w:left="1806" w:hanging="360"/>
      </w:pPr>
      <w:rPr>
        <w:rFonts w:ascii="Wingdings" w:hAnsi="Wingdings" w:hint="default"/>
      </w:rPr>
    </w:lvl>
    <w:lvl w:ilvl="3" w:tplc="0C090001" w:tentative="1">
      <w:start w:val="1"/>
      <w:numFmt w:val="bullet"/>
      <w:lvlText w:val=""/>
      <w:lvlJc w:val="left"/>
      <w:pPr>
        <w:ind w:left="2526" w:hanging="360"/>
      </w:pPr>
      <w:rPr>
        <w:rFonts w:ascii="Symbol" w:hAnsi="Symbol" w:hint="default"/>
      </w:rPr>
    </w:lvl>
    <w:lvl w:ilvl="4" w:tplc="0C090003" w:tentative="1">
      <w:start w:val="1"/>
      <w:numFmt w:val="bullet"/>
      <w:lvlText w:val="o"/>
      <w:lvlJc w:val="left"/>
      <w:pPr>
        <w:ind w:left="3246" w:hanging="360"/>
      </w:pPr>
      <w:rPr>
        <w:rFonts w:ascii="Courier New" w:hAnsi="Courier New" w:cs="Courier New" w:hint="default"/>
      </w:rPr>
    </w:lvl>
    <w:lvl w:ilvl="5" w:tplc="0C090005" w:tentative="1">
      <w:start w:val="1"/>
      <w:numFmt w:val="bullet"/>
      <w:lvlText w:val=""/>
      <w:lvlJc w:val="left"/>
      <w:pPr>
        <w:ind w:left="3966" w:hanging="360"/>
      </w:pPr>
      <w:rPr>
        <w:rFonts w:ascii="Wingdings" w:hAnsi="Wingdings" w:hint="default"/>
      </w:rPr>
    </w:lvl>
    <w:lvl w:ilvl="6" w:tplc="0C090001" w:tentative="1">
      <w:start w:val="1"/>
      <w:numFmt w:val="bullet"/>
      <w:lvlText w:val=""/>
      <w:lvlJc w:val="left"/>
      <w:pPr>
        <w:ind w:left="4686" w:hanging="360"/>
      </w:pPr>
      <w:rPr>
        <w:rFonts w:ascii="Symbol" w:hAnsi="Symbol" w:hint="default"/>
      </w:rPr>
    </w:lvl>
    <w:lvl w:ilvl="7" w:tplc="0C090003" w:tentative="1">
      <w:start w:val="1"/>
      <w:numFmt w:val="bullet"/>
      <w:lvlText w:val="o"/>
      <w:lvlJc w:val="left"/>
      <w:pPr>
        <w:ind w:left="5406" w:hanging="360"/>
      </w:pPr>
      <w:rPr>
        <w:rFonts w:ascii="Courier New" w:hAnsi="Courier New" w:cs="Courier New" w:hint="default"/>
      </w:rPr>
    </w:lvl>
    <w:lvl w:ilvl="8" w:tplc="0C090005" w:tentative="1">
      <w:start w:val="1"/>
      <w:numFmt w:val="bullet"/>
      <w:lvlText w:val=""/>
      <w:lvlJc w:val="left"/>
      <w:pPr>
        <w:ind w:left="6126" w:hanging="360"/>
      </w:pPr>
      <w:rPr>
        <w:rFonts w:ascii="Wingdings" w:hAnsi="Wingdings" w:hint="default"/>
      </w:rPr>
    </w:lvl>
  </w:abstractNum>
  <w:abstractNum w:abstractNumId="8">
    <w:nsid w:val="4A2A75DD"/>
    <w:multiLevelType w:val="hybridMultilevel"/>
    <w:tmpl w:val="D6A07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2A60165"/>
    <w:multiLevelType w:val="hybridMultilevel"/>
    <w:tmpl w:val="4864B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48124D3"/>
    <w:multiLevelType w:val="hybridMultilevel"/>
    <w:tmpl w:val="E86AE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ABC20FE"/>
    <w:multiLevelType w:val="hybridMultilevel"/>
    <w:tmpl w:val="D9763EF2"/>
    <w:lvl w:ilvl="0" w:tplc="872AB5AC">
      <w:start w:val="1"/>
      <w:numFmt w:val="bullet"/>
      <w:lvlText w:val=""/>
      <w:lvlJc w:val="left"/>
      <w:pPr>
        <w:ind w:left="720" w:hanging="360"/>
      </w:pPr>
      <w:rPr>
        <w:rFonts w:ascii="Symbol" w:hAnsi="Symbol" w:hint="default"/>
        <w:color w:val="4F81BD"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09D4408"/>
    <w:multiLevelType w:val="hybridMultilevel"/>
    <w:tmpl w:val="456EF3DA"/>
    <w:lvl w:ilvl="0" w:tplc="872AB5AC">
      <w:start w:val="1"/>
      <w:numFmt w:val="bullet"/>
      <w:lvlText w:val=""/>
      <w:lvlJc w:val="left"/>
      <w:pPr>
        <w:ind w:left="720" w:hanging="360"/>
      </w:pPr>
      <w:rPr>
        <w:rFonts w:ascii="Symbol" w:hAnsi="Symbol" w:hint="default"/>
        <w:color w:val="4F81BD"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B2715C8"/>
    <w:multiLevelType w:val="hybridMultilevel"/>
    <w:tmpl w:val="92927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D565398"/>
    <w:multiLevelType w:val="hybridMultilevel"/>
    <w:tmpl w:val="E7E0009A"/>
    <w:lvl w:ilvl="0" w:tplc="872AB5AC">
      <w:start w:val="1"/>
      <w:numFmt w:val="bullet"/>
      <w:lvlText w:val=""/>
      <w:lvlJc w:val="left"/>
      <w:pPr>
        <w:ind w:left="720" w:hanging="360"/>
      </w:pPr>
      <w:rPr>
        <w:rFonts w:ascii="Symbol" w:hAnsi="Symbol" w:hint="default"/>
        <w:color w:val="4F81BD"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B0B158E"/>
    <w:multiLevelType w:val="hybridMultilevel"/>
    <w:tmpl w:val="1C3A271E"/>
    <w:lvl w:ilvl="0" w:tplc="0C090001">
      <w:start w:val="1"/>
      <w:numFmt w:val="bullet"/>
      <w:lvlText w:val=""/>
      <w:lvlJc w:val="left"/>
      <w:pPr>
        <w:ind w:left="719" w:hanging="360"/>
      </w:pPr>
      <w:rPr>
        <w:rFonts w:ascii="Symbol" w:hAnsi="Symbol" w:hint="default"/>
      </w:rPr>
    </w:lvl>
    <w:lvl w:ilvl="1" w:tplc="0C090003" w:tentative="1">
      <w:start w:val="1"/>
      <w:numFmt w:val="bullet"/>
      <w:lvlText w:val="o"/>
      <w:lvlJc w:val="left"/>
      <w:pPr>
        <w:ind w:left="1439" w:hanging="360"/>
      </w:pPr>
      <w:rPr>
        <w:rFonts w:ascii="Courier New" w:hAnsi="Courier New" w:cs="Courier New" w:hint="default"/>
      </w:rPr>
    </w:lvl>
    <w:lvl w:ilvl="2" w:tplc="0C090005" w:tentative="1">
      <w:start w:val="1"/>
      <w:numFmt w:val="bullet"/>
      <w:lvlText w:val=""/>
      <w:lvlJc w:val="left"/>
      <w:pPr>
        <w:ind w:left="2159" w:hanging="360"/>
      </w:pPr>
      <w:rPr>
        <w:rFonts w:ascii="Wingdings" w:hAnsi="Wingdings" w:hint="default"/>
      </w:rPr>
    </w:lvl>
    <w:lvl w:ilvl="3" w:tplc="0C090001" w:tentative="1">
      <w:start w:val="1"/>
      <w:numFmt w:val="bullet"/>
      <w:lvlText w:val=""/>
      <w:lvlJc w:val="left"/>
      <w:pPr>
        <w:ind w:left="2879" w:hanging="360"/>
      </w:pPr>
      <w:rPr>
        <w:rFonts w:ascii="Symbol" w:hAnsi="Symbol" w:hint="default"/>
      </w:rPr>
    </w:lvl>
    <w:lvl w:ilvl="4" w:tplc="0C090003" w:tentative="1">
      <w:start w:val="1"/>
      <w:numFmt w:val="bullet"/>
      <w:lvlText w:val="o"/>
      <w:lvlJc w:val="left"/>
      <w:pPr>
        <w:ind w:left="3599" w:hanging="360"/>
      </w:pPr>
      <w:rPr>
        <w:rFonts w:ascii="Courier New" w:hAnsi="Courier New" w:cs="Courier New" w:hint="default"/>
      </w:rPr>
    </w:lvl>
    <w:lvl w:ilvl="5" w:tplc="0C090005" w:tentative="1">
      <w:start w:val="1"/>
      <w:numFmt w:val="bullet"/>
      <w:lvlText w:val=""/>
      <w:lvlJc w:val="left"/>
      <w:pPr>
        <w:ind w:left="4319" w:hanging="360"/>
      </w:pPr>
      <w:rPr>
        <w:rFonts w:ascii="Wingdings" w:hAnsi="Wingdings" w:hint="default"/>
      </w:rPr>
    </w:lvl>
    <w:lvl w:ilvl="6" w:tplc="0C090001" w:tentative="1">
      <w:start w:val="1"/>
      <w:numFmt w:val="bullet"/>
      <w:lvlText w:val=""/>
      <w:lvlJc w:val="left"/>
      <w:pPr>
        <w:ind w:left="5039" w:hanging="360"/>
      </w:pPr>
      <w:rPr>
        <w:rFonts w:ascii="Symbol" w:hAnsi="Symbol" w:hint="default"/>
      </w:rPr>
    </w:lvl>
    <w:lvl w:ilvl="7" w:tplc="0C090003" w:tentative="1">
      <w:start w:val="1"/>
      <w:numFmt w:val="bullet"/>
      <w:lvlText w:val="o"/>
      <w:lvlJc w:val="left"/>
      <w:pPr>
        <w:ind w:left="5759" w:hanging="360"/>
      </w:pPr>
      <w:rPr>
        <w:rFonts w:ascii="Courier New" w:hAnsi="Courier New" w:cs="Courier New" w:hint="default"/>
      </w:rPr>
    </w:lvl>
    <w:lvl w:ilvl="8" w:tplc="0C090005" w:tentative="1">
      <w:start w:val="1"/>
      <w:numFmt w:val="bullet"/>
      <w:lvlText w:val=""/>
      <w:lvlJc w:val="left"/>
      <w:pPr>
        <w:ind w:left="6479" w:hanging="360"/>
      </w:pPr>
      <w:rPr>
        <w:rFonts w:ascii="Wingdings" w:hAnsi="Wingdings" w:hint="default"/>
      </w:rPr>
    </w:lvl>
  </w:abstractNum>
  <w:abstractNum w:abstractNumId="16">
    <w:nsid w:val="7C312D0A"/>
    <w:multiLevelType w:val="hybridMultilevel"/>
    <w:tmpl w:val="4656BBBA"/>
    <w:lvl w:ilvl="0" w:tplc="872AB5AC">
      <w:start w:val="1"/>
      <w:numFmt w:val="bullet"/>
      <w:lvlText w:val=""/>
      <w:lvlJc w:val="left"/>
      <w:pPr>
        <w:ind w:left="720" w:hanging="360"/>
      </w:pPr>
      <w:rPr>
        <w:rFonts w:ascii="Symbol" w:hAnsi="Symbol" w:hint="default"/>
        <w:color w:val="4F81BD"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3"/>
  </w:num>
  <w:num w:numId="4">
    <w:abstractNumId w:val="9"/>
  </w:num>
  <w:num w:numId="5">
    <w:abstractNumId w:val="1"/>
  </w:num>
  <w:num w:numId="6">
    <w:abstractNumId w:val="4"/>
  </w:num>
  <w:num w:numId="7">
    <w:abstractNumId w:val="7"/>
  </w:num>
  <w:num w:numId="8">
    <w:abstractNumId w:val="10"/>
  </w:num>
  <w:num w:numId="9">
    <w:abstractNumId w:val="6"/>
  </w:num>
  <w:num w:numId="10">
    <w:abstractNumId w:val="15"/>
  </w:num>
  <w:num w:numId="11">
    <w:abstractNumId w:val="3"/>
  </w:num>
  <w:num w:numId="12">
    <w:abstractNumId w:val="14"/>
  </w:num>
  <w:num w:numId="13">
    <w:abstractNumId w:val="12"/>
  </w:num>
  <w:num w:numId="14">
    <w:abstractNumId w:val="16"/>
  </w:num>
  <w:num w:numId="15">
    <w:abstractNumId w:val="5"/>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121"/>
    <w:rsid w:val="00002FF8"/>
    <w:rsid w:val="00010853"/>
    <w:rsid w:val="00011BBB"/>
    <w:rsid w:val="00041104"/>
    <w:rsid w:val="0004210F"/>
    <w:rsid w:val="000440A8"/>
    <w:rsid w:val="00072012"/>
    <w:rsid w:val="000772DD"/>
    <w:rsid w:val="00091772"/>
    <w:rsid w:val="000A0AA0"/>
    <w:rsid w:val="000B0EEA"/>
    <w:rsid w:val="000B6B37"/>
    <w:rsid w:val="000C3003"/>
    <w:rsid w:val="000E619A"/>
    <w:rsid w:val="001222EF"/>
    <w:rsid w:val="0012464C"/>
    <w:rsid w:val="00126662"/>
    <w:rsid w:val="00142FDA"/>
    <w:rsid w:val="00192EAA"/>
    <w:rsid w:val="00195295"/>
    <w:rsid w:val="001A320D"/>
    <w:rsid w:val="001B4E57"/>
    <w:rsid w:val="001B6491"/>
    <w:rsid w:val="001C3BDA"/>
    <w:rsid w:val="001C5AD9"/>
    <w:rsid w:val="001D5700"/>
    <w:rsid w:val="00200A52"/>
    <w:rsid w:val="002236FF"/>
    <w:rsid w:val="00233455"/>
    <w:rsid w:val="0023602E"/>
    <w:rsid w:val="002462CC"/>
    <w:rsid w:val="00250593"/>
    <w:rsid w:val="0027431A"/>
    <w:rsid w:val="00276567"/>
    <w:rsid w:val="002A07F2"/>
    <w:rsid w:val="002A47EB"/>
    <w:rsid w:val="002C53F7"/>
    <w:rsid w:val="002E398F"/>
    <w:rsid w:val="002E495F"/>
    <w:rsid w:val="002F75D9"/>
    <w:rsid w:val="00323396"/>
    <w:rsid w:val="00323637"/>
    <w:rsid w:val="00336FAE"/>
    <w:rsid w:val="00343E6A"/>
    <w:rsid w:val="00344F14"/>
    <w:rsid w:val="003504A3"/>
    <w:rsid w:val="00351CE8"/>
    <w:rsid w:val="003836C7"/>
    <w:rsid w:val="003A5F69"/>
    <w:rsid w:val="003B6F9F"/>
    <w:rsid w:val="003E7905"/>
    <w:rsid w:val="003F1FA6"/>
    <w:rsid w:val="0040658F"/>
    <w:rsid w:val="00430AF6"/>
    <w:rsid w:val="00433831"/>
    <w:rsid w:val="00442F63"/>
    <w:rsid w:val="00453A95"/>
    <w:rsid w:val="004752F8"/>
    <w:rsid w:val="004B1834"/>
    <w:rsid w:val="004B6453"/>
    <w:rsid w:val="004F0023"/>
    <w:rsid w:val="00501823"/>
    <w:rsid w:val="00507121"/>
    <w:rsid w:val="0051406F"/>
    <w:rsid w:val="00520693"/>
    <w:rsid w:val="0054273D"/>
    <w:rsid w:val="0056133B"/>
    <w:rsid w:val="00576A85"/>
    <w:rsid w:val="00577B41"/>
    <w:rsid w:val="00584AA0"/>
    <w:rsid w:val="00594664"/>
    <w:rsid w:val="005C1188"/>
    <w:rsid w:val="005C397A"/>
    <w:rsid w:val="005D2C2E"/>
    <w:rsid w:val="00604ABE"/>
    <w:rsid w:val="006250FC"/>
    <w:rsid w:val="00677868"/>
    <w:rsid w:val="006A7683"/>
    <w:rsid w:val="006B4BFF"/>
    <w:rsid w:val="006E0FBB"/>
    <w:rsid w:val="006E1414"/>
    <w:rsid w:val="00702C83"/>
    <w:rsid w:val="007139A3"/>
    <w:rsid w:val="00726F2A"/>
    <w:rsid w:val="00740DF9"/>
    <w:rsid w:val="00742EC1"/>
    <w:rsid w:val="007647FC"/>
    <w:rsid w:val="00793493"/>
    <w:rsid w:val="007B610E"/>
    <w:rsid w:val="007F0F87"/>
    <w:rsid w:val="0081519C"/>
    <w:rsid w:val="008221E1"/>
    <w:rsid w:val="00830BD8"/>
    <w:rsid w:val="0085196E"/>
    <w:rsid w:val="008522F8"/>
    <w:rsid w:val="00864EA7"/>
    <w:rsid w:val="00891224"/>
    <w:rsid w:val="008B2ACC"/>
    <w:rsid w:val="008B58A5"/>
    <w:rsid w:val="008C1667"/>
    <w:rsid w:val="008C6A56"/>
    <w:rsid w:val="00902A28"/>
    <w:rsid w:val="009135CC"/>
    <w:rsid w:val="00913D3B"/>
    <w:rsid w:val="0091653E"/>
    <w:rsid w:val="00936274"/>
    <w:rsid w:val="00964903"/>
    <w:rsid w:val="00971758"/>
    <w:rsid w:val="00974250"/>
    <w:rsid w:val="009A0023"/>
    <w:rsid w:val="009C247B"/>
    <w:rsid w:val="009D6D94"/>
    <w:rsid w:val="00A11293"/>
    <w:rsid w:val="00A13447"/>
    <w:rsid w:val="00A43D36"/>
    <w:rsid w:val="00A517E5"/>
    <w:rsid w:val="00A57632"/>
    <w:rsid w:val="00A833A0"/>
    <w:rsid w:val="00AB09A4"/>
    <w:rsid w:val="00AF453E"/>
    <w:rsid w:val="00B01E2F"/>
    <w:rsid w:val="00B27D30"/>
    <w:rsid w:val="00B5694C"/>
    <w:rsid w:val="00B63DE0"/>
    <w:rsid w:val="00B750A3"/>
    <w:rsid w:val="00B80E78"/>
    <w:rsid w:val="00B82E86"/>
    <w:rsid w:val="00B83D07"/>
    <w:rsid w:val="00B84AA5"/>
    <w:rsid w:val="00B856AC"/>
    <w:rsid w:val="00B933A7"/>
    <w:rsid w:val="00BA68D1"/>
    <w:rsid w:val="00BE0687"/>
    <w:rsid w:val="00BF1EC3"/>
    <w:rsid w:val="00BF46A5"/>
    <w:rsid w:val="00C06AF4"/>
    <w:rsid w:val="00C07C7D"/>
    <w:rsid w:val="00C274AF"/>
    <w:rsid w:val="00C4401D"/>
    <w:rsid w:val="00C46225"/>
    <w:rsid w:val="00C519A1"/>
    <w:rsid w:val="00C6641B"/>
    <w:rsid w:val="00C7399C"/>
    <w:rsid w:val="00C764C6"/>
    <w:rsid w:val="00C86BAA"/>
    <w:rsid w:val="00CB16F9"/>
    <w:rsid w:val="00CC3FBF"/>
    <w:rsid w:val="00CD0C2E"/>
    <w:rsid w:val="00CD1E23"/>
    <w:rsid w:val="00CE1624"/>
    <w:rsid w:val="00CF489B"/>
    <w:rsid w:val="00D02B70"/>
    <w:rsid w:val="00D0532D"/>
    <w:rsid w:val="00D165B0"/>
    <w:rsid w:val="00D24529"/>
    <w:rsid w:val="00D314BC"/>
    <w:rsid w:val="00D413DF"/>
    <w:rsid w:val="00D448C6"/>
    <w:rsid w:val="00D44E29"/>
    <w:rsid w:val="00D6477B"/>
    <w:rsid w:val="00D6793E"/>
    <w:rsid w:val="00D877FC"/>
    <w:rsid w:val="00D96A8E"/>
    <w:rsid w:val="00D96DC9"/>
    <w:rsid w:val="00DA1911"/>
    <w:rsid w:val="00DB7F2F"/>
    <w:rsid w:val="00DC0D9C"/>
    <w:rsid w:val="00DE3C33"/>
    <w:rsid w:val="00DE547A"/>
    <w:rsid w:val="00E27405"/>
    <w:rsid w:val="00E31A43"/>
    <w:rsid w:val="00E640DC"/>
    <w:rsid w:val="00E7764E"/>
    <w:rsid w:val="00E85F97"/>
    <w:rsid w:val="00E8695A"/>
    <w:rsid w:val="00EA1905"/>
    <w:rsid w:val="00EC5711"/>
    <w:rsid w:val="00F43D45"/>
    <w:rsid w:val="00F5566A"/>
    <w:rsid w:val="00F86539"/>
    <w:rsid w:val="00FB2000"/>
    <w:rsid w:val="00FC3FA2"/>
    <w:rsid w:val="00FE41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7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000"/>
  </w:style>
  <w:style w:type="paragraph" w:styleId="Footer">
    <w:name w:val="footer"/>
    <w:basedOn w:val="Normal"/>
    <w:link w:val="FooterChar"/>
    <w:uiPriority w:val="99"/>
    <w:unhideWhenUsed/>
    <w:rsid w:val="00FB20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000"/>
  </w:style>
  <w:style w:type="paragraph" w:styleId="BalloonText">
    <w:name w:val="Balloon Text"/>
    <w:basedOn w:val="Normal"/>
    <w:link w:val="BalloonTextChar"/>
    <w:uiPriority w:val="99"/>
    <w:semiHidden/>
    <w:unhideWhenUsed/>
    <w:rsid w:val="00FB2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000"/>
    <w:rPr>
      <w:rFonts w:ascii="Tahoma" w:hAnsi="Tahoma" w:cs="Tahoma"/>
      <w:sz w:val="16"/>
      <w:szCs w:val="16"/>
    </w:rPr>
  </w:style>
  <w:style w:type="table" w:styleId="TableGrid">
    <w:name w:val="Table Grid"/>
    <w:basedOn w:val="TableNormal"/>
    <w:uiPriority w:val="59"/>
    <w:rsid w:val="00507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71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7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000"/>
  </w:style>
  <w:style w:type="paragraph" w:styleId="Footer">
    <w:name w:val="footer"/>
    <w:basedOn w:val="Normal"/>
    <w:link w:val="FooterChar"/>
    <w:uiPriority w:val="99"/>
    <w:unhideWhenUsed/>
    <w:rsid w:val="00FB20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000"/>
  </w:style>
  <w:style w:type="paragraph" w:styleId="BalloonText">
    <w:name w:val="Balloon Text"/>
    <w:basedOn w:val="Normal"/>
    <w:link w:val="BalloonTextChar"/>
    <w:uiPriority w:val="99"/>
    <w:semiHidden/>
    <w:unhideWhenUsed/>
    <w:rsid w:val="00FB2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000"/>
    <w:rPr>
      <w:rFonts w:ascii="Tahoma" w:hAnsi="Tahoma" w:cs="Tahoma"/>
      <w:sz w:val="16"/>
      <w:szCs w:val="16"/>
    </w:rPr>
  </w:style>
  <w:style w:type="table" w:styleId="TableGrid">
    <w:name w:val="Table Grid"/>
    <w:basedOn w:val="TableNormal"/>
    <w:uiPriority w:val="59"/>
    <w:rsid w:val="00507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71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8202">
      <w:bodyDiv w:val="1"/>
      <w:marLeft w:val="0"/>
      <w:marRight w:val="0"/>
      <w:marTop w:val="0"/>
      <w:marBottom w:val="0"/>
      <w:divBdr>
        <w:top w:val="none" w:sz="0" w:space="0" w:color="auto"/>
        <w:left w:val="none" w:sz="0" w:space="0" w:color="auto"/>
        <w:bottom w:val="none" w:sz="0" w:space="0" w:color="auto"/>
        <w:right w:val="none" w:sz="0" w:space="0" w:color="auto"/>
      </w:divBdr>
    </w:div>
    <w:div w:id="47190091">
      <w:bodyDiv w:val="1"/>
      <w:marLeft w:val="0"/>
      <w:marRight w:val="0"/>
      <w:marTop w:val="0"/>
      <w:marBottom w:val="0"/>
      <w:divBdr>
        <w:top w:val="none" w:sz="0" w:space="0" w:color="auto"/>
        <w:left w:val="none" w:sz="0" w:space="0" w:color="auto"/>
        <w:bottom w:val="none" w:sz="0" w:space="0" w:color="auto"/>
        <w:right w:val="none" w:sz="0" w:space="0" w:color="auto"/>
      </w:divBdr>
    </w:div>
    <w:div w:id="108858844">
      <w:bodyDiv w:val="1"/>
      <w:marLeft w:val="0"/>
      <w:marRight w:val="0"/>
      <w:marTop w:val="0"/>
      <w:marBottom w:val="0"/>
      <w:divBdr>
        <w:top w:val="none" w:sz="0" w:space="0" w:color="auto"/>
        <w:left w:val="none" w:sz="0" w:space="0" w:color="auto"/>
        <w:bottom w:val="none" w:sz="0" w:space="0" w:color="auto"/>
        <w:right w:val="none" w:sz="0" w:space="0" w:color="auto"/>
      </w:divBdr>
    </w:div>
    <w:div w:id="231429739">
      <w:bodyDiv w:val="1"/>
      <w:marLeft w:val="0"/>
      <w:marRight w:val="0"/>
      <w:marTop w:val="0"/>
      <w:marBottom w:val="0"/>
      <w:divBdr>
        <w:top w:val="none" w:sz="0" w:space="0" w:color="auto"/>
        <w:left w:val="none" w:sz="0" w:space="0" w:color="auto"/>
        <w:bottom w:val="none" w:sz="0" w:space="0" w:color="auto"/>
        <w:right w:val="none" w:sz="0" w:space="0" w:color="auto"/>
      </w:divBdr>
    </w:div>
    <w:div w:id="232785836">
      <w:bodyDiv w:val="1"/>
      <w:marLeft w:val="0"/>
      <w:marRight w:val="0"/>
      <w:marTop w:val="0"/>
      <w:marBottom w:val="0"/>
      <w:divBdr>
        <w:top w:val="none" w:sz="0" w:space="0" w:color="auto"/>
        <w:left w:val="none" w:sz="0" w:space="0" w:color="auto"/>
        <w:bottom w:val="none" w:sz="0" w:space="0" w:color="auto"/>
        <w:right w:val="none" w:sz="0" w:space="0" w:color="auto"/>
      </w:divBdr>
    </w:div>
    <w:div w:id="245649581">
      <w:bodyDiv w:val="1"/>
      <w:marLeft w:val="0"/>
      <w:marRight w:val="0"/>
      <w:marTop w:val="0"/>
      <w:marBottom w:val="0"/>
      <w:divBdr>
        <w:top w:val="none" w:sz="0" w:space="0" w:color="auto"/>
        <w:left w:val="none" w:sz="0" w:space="0" w:color="auto"/>
        <w:bottom w:val="none" w:sz="0" w:space="0" w:color="auto"/>
        <w:right w:val="none" w:sz="0" w:space="0" w:color="auto"/>
      </w:divBdr>
    </w:div>
    <w:div w:id="277414966">
      <w:bodyDiv w:val="1"/>
      <w:marLeft w:val="0"/>
      <w:marRight w:val="0"/>
      <w:marTop w:val="0"/>
      <w:marBottom w:val="0"/>
      <w:divBdr>
        <w:top w:val="none" w:sz="0" w:space="0" w:color="auto"/>
        <w:left w:val="none" w:sz="0" w:space="0" w:color="auto"/>
        <w:bottom w:val="none" w:sz="0" w:space="0" w:color="auto"/>
        <w:right w:val="none" w:sz="0" w:space="0" w:color="auto"/>
      </w:divBdr>
    </w:div>
    <w:div w:id="298920886">
      <w:bodyDiv w:val="1"/>
      <w:marLeft w:val="0"/>
      <w:marRight w:val="0"/>
      <w:marTop w:val="0"/>
      <w:marBottom w:val="0"/>
      <w:divBdr>
        <w:top w:val="none" w:sz="0" w:space="0" w:color="auto"/>
        <w:left w:val="none" w:sz="0" w:space="0" w:color="auto"/>
        <w:bottom w:val="none" w:sz="0" w:space="0" w:color="auto"/>
        <w:right w:val="none" w:sz="0" w:space="0" w:color="auto"/>
      </w:divBdr>
    </w:div>
    <w:div w:id="317807042">
      <w:bodyDiv w:val="1"/>
      <w:marLeft w:val="0"/>
      <w:marRight w:val="0"/>
      <w:marTop w:val="0"/>
      <w:marBottom w:val="0"/>
      <w:divBdr>
        <w:top w:val="none" w:sz="0" w:space="0" w:color="auto"/>
        <w:left w:val="none" w:sz="0" w:space="0" w:color="auto"/>
        <w:bottom w:val="none" w:sz="0" w:space="0" w:color="auto"/>
        <w:right w:val="none" w:sz="0" w:space="0" w:color="auto"/>
      </w:divBdr>
    </w:div>
    <w:div w:id="321616428">
      <w:bodyDiv w:val="1"/>
      <w:marLeft w:val="0"/>
      <w:marRight w:val="0"/>
      <w:marTop w:val="0"/>
      <w:marBottom w:val="0"/>
      <w:divBdr>
        <w:top w:val="none" w:sz="0" w:space="0" w:color="auto"/>
        <w:left w:val="none" w:sz="0" w:space="0" w:color="auto"/>
        <w:bottom w:val="none" w:sz="0" w:space="0" w:color="auto"/>
        <w:right w:val="none" w:sz="0" w:space="0" w:color="auto"/>
      </w:divBdr>
    </w:div>
    <w:div w:id="422382800">
      <w:bodyDiv w:val="1"/>
      <w:marLeft w:val="0"/>
      <w:marRight w:val="0"/>
      <w:marTop w:val="0"/>
      <w:marBottom w:val="0"/>
      <w:divBdr>
        <w:top w:val="none" w:sz="0" w:space="0" w:color="auto"/>
        <w:left w:val="none" w:sz="0" w:space="0" w:color="auto"/>
        <w:bottom w:val="none" w:sz="0" w:space="0" w:color="auto"/>
        <w:right w:val="none" w:sz="0" w:space="0" w:color="auto"/>
      </w:divBdr>
    </w:div>
    <w:div w:id="430050662">
      <w:bodyDiv w:val="1"/>
      <w:marLeft w:val="0"/>
      <w:marRight w:val="0"/>
      <w:marTop w:val="0"/>
      <w:marBottom w:val="0"/>
      <w:divBdr>
        <w:top w:val="none" w:sz="0" w:space="0" w:color="auto"/>
        <w:left w:val="none" w:sz="0" w:space="0" w:color="auto"/>
        <w:bottom w:val="none" w:sz="0" w:space="0" w:color="auto"/>
        <w:right w:val="none" w:sz="0" w:space="0" w:color="auto"/>
      </w:divBdr>
    </w:div>
    <w:div w:id="534149531">
      <w:bodyDiv w:val="1"/>
      <w:marLeft w:val="0"/>
      <w:marRight w:val="0"/>
      <w:marTop w:val="0"/>
      <w:marBottom w:val="0"/>
      <w:divBdr>
        <w:top w:val="none" w:sz="0" w:space="0" w:color="auto"/>
        <w:left w:val="none" w:sz="0" w:space="0" w:color="auto"/>
        <w:bottom w:val="none" w:sz="0" w:space="0" w:color="auto"/>
        <w:right w:val="none" w:sz="0" w:space="0" w:color="auto"/>
      </w:divBdr>
    </w:div>
    <w:div w:id="582641475">
      <w:bodyDiv w:val="1"/>
      <w:marLeft w:val="0"/>
      <w:marRight w:val="0"/>
      <w:marTop w:val="0"/>
      <w:marBottom w:val="0"/>
      <w:divBdr>
        <w:top w:val="none" w:sz="0" w:space="0" w:color="auto"/>
        <w:left w:val="none" w:sz="0" w:space="0" w:color="auto"/>
        <w:bottom w:val="none" w:sz="0" w:space="0" w:color="auto"/>
        <w:right w:val="none" w:sz="0" w:space="0" w:color="auto"/>
      </w:divBdr>
    </w:div>
    <w:div w:id="735511952">
      <w:bodyDiv w:val="1"/>
      <w:marLeft w:val="0"/>
      <w:marRight w:val="0"/>
      <w:marTop w:val="0"/>
      <w:marBottom w:val="0"/>
      <w:divBdr>
        <w:top w:val="none" w:sz="0" w:space="0" w:color="auto"/>
        <w:left w:val="none" w:sz="0" w:space="0" w:color="auto"/>
        <w:bottom w:val="none" w:sz="0" w:space="0" w:color="auto"/>
        <w:right w:val="none" w:sz="0" w:space="0" w:color="auto"/>
      </w:divBdr>
    </w:div>
    <w:div w:id="740324000">
      <w:bodyDiv w:val="1"/>
      <w:marLeft w:val="0"/>
      <w:marRight w:val="0"/>
      <w:marTop w:val="0"/>
      <w:marBottom w:val="0"/>
      <w:divBdr>
        <w:top w:val="none" w:sz="0" w:space="0" w:color="auto"/>
        <w:left w:val="none" w:sz="0" w:space="0" w:color="auto"/>
        <w:bottom w:val="none" w:sz="0" w:space="0" w:color="auto"/>
        <w:right w:val="none" w:sz="0" w:space="0" w:color="auto"/>
      </w:divBdr>
    </w:div>
    <w:div w:id="813251949">
      <w:bodyDiv w:val="1"/>
      <w:marLeft w:val="0"/>
      <w:marRight w:val="0"/>
      <w:marTop w:val="0"/>
      <w:marBottom w:val="0"/>
      <w:divBdr>
        <w:top w:val="none" w:sz="0" w:space="0" w:color="auto"/>
        <w:left w:val="none" w:sz="0" w:space="0" w:color="auto"/>
        <w:bottom w:val="none" w:sz="0" w:space="0" w:color="auto"/>
        <w:right w:val="none" w:sz="0" w:space="0" w:color="auto"/>
      </w:divBdr>
    </w:div>
    <w:div w:id="823816918">
      <w:bodyDiv w:val="1"/>
      <w:marLeft w:val="0"/>
      <w:marRight w:val="0"/>
      <w:marTop w:val="0"/>
      <w:marBottom w:val="0"/>
      <w:divBdr>
        <w:top w:val="none" w:sz="0" w:space="0" w:color="auto"/>
        <w:left w:val="none" w:sz="0" w:space="0" w:color="auto"/>
        <w:bottom w:val="none" w:sz="0" w:space="0" w:color="auto"/>
        <w:right w:val="none" w:sz="0" w:space="0" w:color="auto"/>
      </w:divBdr>
    </w:div>
    <w:div w:id="859274343">
      <w:bodyDiv w:val="1"/>
      <w:marLeft w:val="0"/>
      <w:marRight w:val="0"/>
      <w:marTop w:val="0"/>
      <w:marBottom w:val="0"/>
      <w:divBdr>
        <w:top w:val="none" w:sz="0" w:space="0" w:color="auto"/>
        <w:left w:val="none" w:sz="0" w:space="0" w:color="auto"/>
        <w:bottom w:val="none" w:sz="0" w:space="0" w:color="auto"/>
        <w:right w:val="none" w:sz="0" w:space="0" w:color="auto"/>
      </w:divBdr>
    </w:div>
    <w:div w:id="881595207">
      <w:bodyDiv w:val="1"/>
      <w:marLeft w:val="0"/>
      <w:marRight w:val="0"/>
      <w:marTop w:val="0"/>
      <w:marBottom w:val="0"/>
      <w:divBdr>
        <w:top w:val="none" w:sz="0" w:space="0" w:color="auto"/>
        <w:left w:val="none" w:sz="0" w:space="0" w:color="auto"/>
        <w:bottom w:val="none" w:sz="0" w:space="0" w:color="auto"/>
        <w:right w:val="none" w:sz="0" w:space="0" w:color="auto"/>
      </w:divBdr>
    </w:div>
    <w:div w:id="938835081">
      <w:bodyDiv w:val="1"/>
      <w:marLeft w:val="0"/>
      <w:marRight w:val="0"/>
      <w:marTop w:val="0"/>
      <w:marBottom w:val="0"/>
      <w:divBdr>
        <w:top w:val="none" w:sz="0" w:space="0" w:color="auto"/>
        <w:left w:val="none" w:sz="0" w:space="0" w:color="auto"/>
        <w:bottom w:val="none" w:sz="0" w:space="0" w:color="auto"/>
        <w:right w:val="none" w:sz="0" w:space="0" w:color="auto"/>
      </w:divBdr>
    </w:div>
    <w:div w:id="981151647">
      <w:bodyDiv w:val="1"/>
      <w:marLeft w:val="0"/>
      <w:marRight w:val="0"/>
      <w:marTop w:val="0"/>
      <w:marBottom w:val="0"/>
      <w:divBdr>
        <w:top w:val="none" w:sz="0" w:space="0" w:color="auto"/>
        <w:left w:val="none" w:sz="0" w:space="0" w:color="auto"/>
        <w:bottom w:val="none" w:sz="0" w:space="0" w:color="auto"/>
        <w:right w:val="none" w:sz="0" w:space="0" w:color="auto"/>
      </w:divBdr>
    </w:div>
    <w:div w:id="1004625540">
      <w:bodyDiv w:val="1"/>
      <w:marLeft w:val="0"/>
      <w:marRight w:val="0"/>
      <w:marTop w:val="0"/>
      <w:marBottom w:val="0"/>
      <w:divBdr>
        <w:top w:val="none" w:sz="0" w:space="0" w:color="auto"/>
        <w:left w:val="none" w:sz="0" w:space="0" w:color="auto"/>
        <w:bottom w:val="none" w:sz="0" w:space="0" w:color="auto"/>
        <w:right w:val="none" w:sz="0" w:space="0" w:color="auto"/>
      </w:divBdr>
    </w:div>
    <w:div w:id="1020550223">
      <w:bodyDiv w:val="1"/>
      <w:marLeft w:val="0"/>
      <w:marRight w:val="0"/>
      <w:marTop w:val="0"/>
      <w:marBottom w:val="0"/>
      <w:divBdr>
        <w:top w:val="none" w:sz="0" w:space="0" w:color="auto"/>
        <w:left w:val="none" w:sz="0" w:space="0" w:color="auto"/>
        <w:bottom w:val="none" w:sz="0" w:space="0" w:color="auto"/>
        <w:right w:val="none" w:sz="0" w:space="0" w:color="auto"/>
      </w:divBdr>
    </w:div>
    <w:div w:id="1057439366">
      <w:bodyDiv w:val="1"/>
      <w:marLeft w:val="0"/>
      <w:marRight w:val="0"/>
      <w:marTop w:val="0"/>
      <w:marBottom w:val="0"/>
      <w:divBdr>
        <w:top w:val="none" w:sz="0" w:space="0" w:color="auto"/>
        <w:left w:val="none" w:sz="0" w:space="0" w:color="auto"/>
        <w:bottom w:val="none" w:sz="0" w:space="0" w:color="auto"/>
        <w:right w:val="none" w:sz="0" w:space="0" w:color="auto"/>
      </w:divBdr>
    </w:div>
    <w:div w:id="1061714059">
      <w:bodyDiv w:val="1"/>
      <w:marLeft w:val="0"/>
      <w:marRight w:val="0"/>
      <w:marTop w:val="0"/>
      <w:marBottom w:val="0"/>
      <w:divBdr>
        <w:top w:val="none" w:sz="0" w:space="0" w:color="auto"/>
        <w:left w:val="none" w:sz="0" w:space="0" w:color="auto"/>
        <w:bottom w:val="none" w:sz="0" w:space="0" w:color="auto"/>
        <w:right w:val="none" w:sz="0" w:space="0" w:color="auto"/>
      </w:divBdr>
    </w:div>
    <w:div w:id="1065647108">
      <w:bodyDiv w:val="1"/>
      <w:marLeft w:val="0"/>
      <w:marRight w:val="0"/>
      <w:marTop w:val="0"/>
      <w:marBottom w:val="0"/>
      <w:divBdr>
        <w:top w:val="none" w:sz="0" w:space="0" w:color="auto"/>
        <w:left w:val="none" w:sz="0" w:space="0" w:color="auto"/>
        <w:bottom w:val="none" w:sz="0" w:space="0" w:color="auto"/>
        <w:right w:val="none" w:sz="0" w:space="0" w:color="auto"/>
      </w:divBdr>
    </w:div>
    <w:div w:id="1224834474">
      <w:bodyDiv w:val="1"/>
      <w:marLeft w:val="0"/>
      <w:marRight w:val="0"/>
      <w:marTop w:val="0"/>
      <w:marBottom w:val="0"/>
      <w:divBdr>
        <w:top w:val="none" w:sz="0" w:space="0" w:color="auto"/>
        <w:left w:val="none" w:sz="0" w:space="0" w:color="auto"/>
        <w:bottom w:val="none" w:sz="0" w:space="0" w:color="auto"/>
        <w:right w:val="none" w:sz="0" w:space="0" w:color="auto"/>
      </w:divBdr>
    </w:div>
    <w:div w:id="1259361921">
      <w:bodyDiv w:val="1"/>
      <w:marLeft w:val="0"/>
      <w:marRight w:val="0"/>
      <w:marTop w:val="0"/>
      <w:marBottom w:val="0"/>
      <w:divBdr>
        <w:top w:val="none" w:sz="0" w:space="0" w:color="auto"/>
        <w:left w:val="none" w:sz="0" w:space="0" w:color="auto"/>
        <w:bottom w:val="none" w:sz="0" w:space="0" w:color="auto"/>
        <w:right w:val="none" w:sz="0" w:space="0" w:color="auto"/>
      </w:divBdr>
    </w:div>
    <w:div w:id="1343777714">
      <w:bodyDiv w:val="1"/>
      <w:marLeft w:val="0"/>
      <w:marRight w:val="0"/>
      <w:marTop w:val="0"/>
      <w:marBottom w:val="0"/>
      <w:divBdr>
        <w:top w:val="none" w:sz="0" w:space="0" w:color="auto"/>
        <w:left w:val="none" w:sz="0" w:space="0" w:color="auto"/>
        <w:bottom w:val="none" w:sz="0" w:space="0" w:color="auto"/>
        <w:right w:val="none" w:sz="0" w:space="0" w:color="auto"/>
      </w:divBdr>
    </w:div>
    <w:div w:id="1403328508">
      <w:bodyDiv w:val="1"/>
      <w:marLeft w:val="0"/>
      <w:marRight w:val="0"/>
      <w:marTop w:val="0"/>
      <w:marBottom w:val="0"/>
      <w:divBdr>
        <w:top w:val="none" w:sz="0" w:space="0" w:color="auto"/>
        <w:left w:val="none" w:sz="0" w:space="0" w:color="auto"/>
        <w:bottom w:val="none" w:sz="0" w:space="0" w:color="auto"/>
        <w:right w:val="none" w:sz="0" w:space="0" w:color="auto"/>
      </w:divBdr>
    </w:div>
    <w:div w:id="1527256951">
      <w:bodyDiv w:val="1"/>
      <w:marLeft w:val="0"/>
      <w:marRight w:val="0"/>
      <w:marTop w:val="0"/>
      <w:marBottom w:val="0"/>
      <w:divBdr>
        <w:top w:val="none" w:sz="0" w:space="0" w:color="auto"/>
        <w:left w:val="none" w:sz="0" w:space="0" w:color="auto"/>
        <w:bottom w:val="none" w:sz="0" w:space="0" w:color="auto"/>
        <w:right w:val="none" w:sz="0" w:space="0" w:color="auto"/>
      </w:divBdr>
    </w:div>
    <w:div w:id="1663005093">
      <w:bodyDiv w:val="1"/>
      <w:marLeft w:val="0"/>
      <w:marRight w:val="0"/>
      <w:marTop w:val="0"/>
      <w:marBottom w:val="0"/>
      <w:divBdr>
        <w:top w:val="none" w:sz="0" w:space="0" w:color="auto"/>
        <w:left w:val="none" w:sz="0" w:space="0" w:color="auto"/>
        <w:bottom w:val="none" w:sz="0" w:space="0" w:color="auto"/>
        <w:right w:val="none" w:sz="0" w:space="0" w:color="auto"/>
      </w:divBdr>
    </w:div>
    <w:div w:id="1717966599">
      <w:bodyDiv w:val="1"/>
      <w:marLeft w:val="0"/>
      <w:marRight w:val="0"/>
      <w:marTop w:val="0"/>
      <w:marBottom w:val="0"/>
      <w:divBdr>
        <w:top w:val="none" w:sz="0" w:space="0" w:color="auto"/>
        <w:left w:val="none" w:sz="0" w:space="0" w:color="auto"/>
        <w:bottom w:val="none" w:sz="0" w:space="0" w:color="auto"/>
        <w:right w:val="none" w:sz="0" w:space="0" w:color="auto"/>
      </w:divBdr>
    </w:div>
    <w:div w:id="1740901768">
      <w:bodyDiv w:val="1"/>
      <w:marLeft w:val="0"/>
      <w:marRight w:val="0"/>
      <w:marTop w:val="0"/>
      <w:marBottom w:val="0"/>
      <w:divBdr>
        <w:top w:val="none" w:sz="0" w:space="0" w:color="auto"/>
        <w:left w:val="none" w:sz="0" w:space="0" w:color="auto"/>
        <w:bottom w:val="none" w:sz="0" w:space="0" w:color="auto"/>
        <w:right w:val="none" w:sz="0" w:space="0" w:color="auto"/>
      </w:divBdr>
    </w:div>
    <w:div w:id="1839729348">
      <w:bodyDiv w:val="1"/>
      <w:marLeft w:val="0"/>
      <w:marRight w:val="0"/>
      <w:marTop w:val="0"/>
      <w:marBottom w:val="0"/>
      <w:divBdr>
        <w:top w:val="none" w:sz="0" w:space="0" w:color="auto"/>
        <w:left w:val="none" w:sz="0" w:space="0" w:color="auto"/>
        <w:bottom w:val="none" w:sz="0" w:space="0" w:color="auto"/>
        <w:right w:val="none" w:sz="0" w:space="0" w:color="auto"/>
      </w:divBdr>
    </w:div>
    <w:div w:id="1874538208">
      <w:bodyDiv w:val="1"/>
      <w:marLeft w:val="0"/>
      <w:marRight w:val="0"/>
      <w:marTop w:val="0"/>
      <w:marBottom w:val="0"/>
      <w:divBdr>
        <w:top w:val="none" w:sz="0" w:space="0" w:color="auto"/>
        <w:left w:val="none" w:sz="0" w:space="0" w:color="auto"/>
        <w:bottom w:val="none" w:sz="0" w:space="0" w:color="auto"/>
        <w:right w:val="none" w:sz="0" w:space="0" w:color="auto"/>
      </w:divBdr>
    </w:div>
    <w:div w:id="1936210080">
      <w:bodyDiv w:val="1"/>
      <w:marLeft w:val="0"/>
      <w:marRight w:val="0"/>
      <w:marTop w:val="0"/>
      <w:marBottom w:val="0"/>
      <w:divBdr>
        <w:top w:val="none" w:sz="0" w:space="0" w:color="auto"/>
        <w:left w:val="none" w:sz="0" w:space="0" w:color="auto"/>
        <w:bottom w:val="none" w:sz="0" w:space="0" w:color="auto"/>
        <w:right w:val="none" w:sz="0" w:space="0" w:color="auto"/>
      </w:divBdr>
    </w:div>
    <w:div w:id="1939680936">
      <w:bodyDiv w:val="1"/>
      <w:marLeft w:val="0"/>
      <w:marRight w:val="0"/>
      <w:marTop w:val="0"/>
      <w:marBottom w:val="0"/>
      <w:divBdr>
        <w:top w:val="none" w:sz="0" w:space="0" w:color="auto"/>
        <w:left w:val="none" w:sz="0" w:space="0" w:color="auto"/>
        <w:bottom w:val="none" w:sz="0" w:space="0" w:color="auto"/>
        <w:right w:val="none" w:sz="0" w:space="0" w:color="auto"/>
      </w:divBdr>
    </w:div>
    <w:div w:id="2013296827">
      <w:bodyDiv w:val="1"/>
      <w:marLeft w:val="0"/>
      <w:marRight w:val="0"/>
      <w:marTop w:val="0"/>
      <w:marBottom w:val="0"/>
      <w:divBdr>
        <w:top w:val="none" w:sz="0" w:space="0" w:color="auto"/>
        <w:left w:val="none" w:sz="0" w:space="0" w:color="auto"/>
        <w:bottom w:val="none" w:sz="0" w:space="0" w:color="auto"/>
        <w:right w:val="none" w:sz="0" w:space="0" w:color="auto"/>
      </w:divBdr>
    </w:div>
    <w:div w:id="2045712507">
      <w:bodyDiv w:val="1"/>
      <w:marLeft w:val="0"/>
      <w:marRight w:val="0"/>
      <w:marTop w:val="0"/>
      <w:marBottom w:val="0"/>
      <w:divBdr>
        <w:top w:val="none" w:sz="0" w:space="0" w:color="auto"/>
        <w:left w:val="none" w:sz="0" w:space="0" w:color="auto"/>
        <w:bottom w:val="none" w:sz="0" w:space="0" w:color="auto"/>
        <w:right w:val="none" w:sz="0" w:space="0" w:color="auto"/>
      </w:divBdr>
    </w:div>
    <w:div w:id="2056271805">
      <w:bodyDiv w:val="1"/>
      <w:marLeft w:val="0"/>
      <w:marRight w:val="0"/>
      <w:marTop w:val="0"/>
      <w:marBottom w:val="0"/>
      <w:divBdr>
        <w:top w:val="none" w:sz="0" w:space="0" w:color="auto"/>
        <w:left w:val="none" w:sz="0" w:space="0" w:color="auto"/>
        <w:bottom w:val="none" w:sz="0" w:space="0" w:color="auto"/>
        <w:right w:val="none" w:sz="0" w:space="0" w:color="auto"/>
      </w:divBdr>
    </w:div>
    <w:div w:id="2135128227">
      <w:bodyDiv w:val="1"/>
      <w:marLeft w:val="0"/>
      <w:marRight w:val="0"/>
      <w:marTop w:val="0"/>
      <w:marBottom w:val="0"/>
      <w:divBdr>
        <w:top w:val="none" w:sz="0" w:space="0" w:color="auto"/>
        <w:left w:val="none" w:sz="0" w:space="0" w:color="auto"/>
        <w:bottom w:val="none" w:sz="0" w:space="0" w:color="auto"/>
        <w:right w:val="none" w:sz="0" w:space="0" w:color="auto"/>
      </w:divBdr>
    </w:div>
    <w:div w:id="214021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llan\Desktop\Fact%20Sheet%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7B40B-2914-45BA-A29A-333D331A7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 Sheet - Template.dotx</Template>
  <TotalTime>5</TotalTime>
  <Pages>7</Pages>
  <Words>1500</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ABS</Company>
  <LinksUpToDate>false</LinksUpToDate>
  <CharactersWithSpaces>10036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Sillis</dc:creator>
  <cp:lastModifiedBy>Maren Child</cp:lastModifiedBy>
  <cp:revision>4</cp:revision>
  <cp:lastPrinted>2012-10-10T20:24:00Z</cp:lastPrinted>
  <dcterms:created xsi:type="dcterms:W3CDTF">2012-10-22T07:14:00Z</dcterms:created>
  <dcterms:modified xsi:type="dcterms:W3CDTF">2012-10-29T21:57:00Z</dcterms:modified>
</cp:coreProperties>
</file>